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single" w:sz="18" w:space="0" w:color="auto"/>
          <w:right w:val="none" w:sz="0" w:space="0" w:color="auto"/>
          <w:insideV w:val="none" w:sz="0" w:space="0" w:color="auto"/>
        </w:tblBorders>
        <w:tblLayout w:type="fixed"/>
        <w:tblLook w:val="04A0" w:firstRow="1" w:lastRow="0" w:firstColumn="1" w:lastColumn="0" w:noHBand="0" w:noVBand="1"/>
      </w:tblPr>
      <w:tblGrid>
        <w:gridCol w:w="6487"/>
        <w:gridCol w:w="3119"/>
      </w:tblGrid>
      <w:tr w:rsidR="006E35C8" w:rsidRPr="00377A2D" w:rsidTr="00B6552A">
        <w:tc>
          <w:tcPr>
            <w:tcW w:w="6487" w:type="dxa"/>
            <w:vAlign w:val="center"/>
          </w:tcPr>
          <w:p w:rsidR="006E35C8" w:rsidRDefault="006E35C8" w:rsidP="00B6552A">
            <w:pPr>
              <w:autoSpaceDE w:val="0"/>
              <w:autoSpaceDN w:val="0"/>
              <w:adjustRightInd w:val="0"/>
              <w:rPr>
                <w:rFonts w:ascii="GrotesqueMTStd-ExtraCond" w:hAnsi="GrotesqueMTStd-ExtraCond" w:cs="GrotesqueMTStd-ExtraCond"/>
                <w:b/>
                <w:sz w:val="36"/>
                <w:szCs w:val="36"/>
              </w:rPr>
            </w:pPr>
            <w:r w:rsidRPr="00377A2D">
              <w:rPr>
                <w:rFonts w:ascii="GrotesqueMTStd-ExtraCond" w:hAnsi="GrotesqueMTStd-ExtraCond" w:cs="GrotesqueMTStd-ExtraCond"/>
                <w:b/>
                <w:sz w:val="36"/>
                <w:szCs w:val="36"/>
              </w:rPr>
              <w:t xml:space="preserve">Greater Manchester </w:t>
            </w:r>
          </w:p>
          <w:p w:rsidR="006E35C8" w:rsidRPr="00377A2D" w:rsidRDefault="006E35C8" w:rsidP="00B6552A">
            <w:pPr>
              <w:autoSpaceDE w:val="0"/>
              <w:autoSpaceDN w:val="0"/>
              <w:adjustRightInd w:val="0"/>
              <w:rPr>
                <w:b/>
                <w:sz w:val="36"/>
                <w:szCs w:val="36"/>
              </w:rPr>
            </w:pPr>
            <w:r w:rsidRPr="00377A2D">
              <w:rPr>
                <w:rFonts w:ascii="GrotesqueMTStd-ExtraCond" w:hAnsi="GrotesqueMTStd-ExtraCond" w:cs="GrotesqueMTStd-ExtraCond"/>
                <w:b/>
                <w:sz w:val="36"/>
                <w:szCs w:val="36"/>
              </w:rPr>
              <w:t>Hate Crime Reporting Centres</w:t>
            </w:r>
          </w:p>
        </w:tc>
        <w:tc>
          <w:tcPr>
            <w:tcW w:w="3119" w:type="dxa"/>
          </w:tcPr>
          <w:p w:rsidR="006E35C8" w:rsidRPr="00377A2D" w:rsidRDefault="006E35C8" w:rsidP="00B6552A">
            <w:pPr>
              <w:jc w:val="right"/>
            </w:pPr>
            <w:r w:rsidRPr="00377A2D">
              <w:rPr>
                <w:noProof/>
                <w:lang w:eastAsia="en-GB"/>
              </w:rPr>
              <w:drawing>
                <wp:inline distT="0" distB="0" distL="0" distR="0">
                  <wp:extent cx="1695450" cy="67403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5450" cy="674032"/>
                          </a:xfrm>
                          <a:prstGeom prst="rect">
                            <a:avLst/>
                          </a:prstGeom>
                          <a:noFill/>
                          <a:ln w="9525">
                            <a:noFill/>
                            <a:miter lim="800000"/>
                            <a:headEnd/>
                            <a:tailEnd/>
                          </a:ln>
                        </pic:spPr>
                      </pic:pic>
                    </a:graphicData>
                  </a:graphic>
                </wp:inline>
              </w:drawing>
            </w:r>
          </w:p>
        </w:tc>
      </w:tr>
    </w:tbl>
    <w:p w:rsidR="006E35C8" w:rsidRDefault="006E35C8" w:rsidP="001D2FFD">
      <w:pPr>
        <w:spacing w:after="0" w:line="240" w:lineRule="auto"/>
        <w:rPr>
          <w:b/>
          <w:sz w:val="24"/>
          <w:szCs w:val="24"/>
        </w:rPr>
      </w:pPr>
    </w:p>
    <w:p w:rsidR="006E35C8" w:rsidRPr="00B6552A" w:rsidRDefault="006E35C8" w:rsidP="001D2FFD">
      <w:pPr>
        <w:spacing w:after="0" w:line="240" w:lineRule="auto"/>
        <w:rPr>
          <w:b/>
          <w:sz w:val="28"/>
          <w:szCs w:val="28"/>
        </w:rPr>
      </w:pPr>
      <w:r w:rsidRPr="00B6552A">
        <w:rPr>
          <w:b/>
          <w:sz w:val="28"/>
          <w:szCs w:val="28"/>
        </w:rPr>
        <w:t>Introduction</w:t>
      </w:r>
    </w:p>
    <w:p w:rsidR="006E35C8" w:rsidRPr="00B6552A" w:rsidRDefault="00BE09C0" w:rsidP="001D2FFD">
      <w:pPr>
        <w:spacing w:after="0" w:line="240" w:lineRule="auto"/>
        <w:rPr>
          <w:sz w:val="24"/>
          <w:szCs w:val="24"/>
        </w:rPr>
      </w:pPr>
      <w:bookmarkStart w:id="0" w:name="_GoBack"/>
      <w:r>
        <w:rPr>
          <w:sz w:val="24"/>
          <w:szCs w:val="24"/>
        </w:rPr>
        <w:t>In December 2016</w:t>
      </w:r>
      <w:r w:rsidR="00E128EF">
        <w:rPr>
          <w:sz w:val="24"/>
          <w:szCs w:val="24"/>
        </w:rPr>
        <w:t xml:space="preserve">, </w:t>
      </w:r>
      <w:r>
        <w:rPr>
          <w:sz w:val="24"/>
          <w:szCs w:val="24"/>
        </w:rPr>
        <w:t xml:space="preserve">the Office </w:t>
      </w:r>
      <w:r w:rsidR="00E128EF">
        <w:rPr>
          <w:sz w:val="24"/>
          <w:szCs w:val="24"/>
        </w:rPr>
        <w:t xml:space="preserve">of </w:t>
      </w:r>
      <w:r>
        <w:rPr>
          <w:sz w:val="24"/>
          <w:szCs w:val="24"/>
        </w:rPr>
        <w:t xml:space="preserve">the Police and Crime Commissioner held a workshop for reporting centres, local authority and police champions, which focused on how reporting centres could be supported to deliver an effective service for victims of hate crime. </w:t>
      </w:r>
      <w:r w:rsidR="006E35C8" w:rsidRPr="00B6552A">
        <w:rPr>
          <w:sz w:val="24"/>
          <w:szCs w:val="24"/>
        </w:rPr>
        <w:t xml:space="preserve">This report incorporates </w:t>
      </w:r>
      <w:r w:rsidR="00B6552A">
        <w:rPr>
          <w:sz w:val="24"/>
          <w:szCs w:val="24"/>
        </w:rPr>
        <w:t xml:space="preserve">the feedback </w:t>
      </w:r>
      <w:r w:rsidR="006E35C8" w:rsidRPr="00B6552A">
        <w:rPr>
          <w:sz w:val="24"/>
          <w:szCs w:val="24"/>
        </w:rPr>
        <w:t xml:space="preserve">from </w:t>
      </w:r>
      <w:r w:rsidR="00B6552A">
        <w:rPr>
          <w:sz w:val="24"/>
          <w:szCs w:val="24"/>
        </w:rPr>
        <w:t xml:space="preserve">the </w:t>
      </w:r>
      <w:r>
        <w:rPr>
          <w:sz w:val="24"/>
          <w:szCs w:val="24"/>
        </w:rPr>
        <w:t>w</w:t>
      </w:r>
      <w:r w:rsidR="006E35C8" w:rsidRPr="00B6552A">
        <w:rPr>
          <w:sz w:val="24"/>
          <w:szCs w:val="24"/>
        </w:rPr>
        <w:t xml:space="preserve">orkshop </w:t>
      </w:r>
      <w:r>
        <w:rPr>
          <w:sz w:val="24"/>
          <w:szCs w:val="24"/>
        </w:rPr>
        <w:t xml:space="preserve">and </w:t>
      </w:r>
      <w:r w:rsidR="00B6552A">
        <w:rPr>
          <w:sz w:val="24"/>
          <w:szCs w:val="24"/>
        </w:rPr>
        <w:t xml:space="preserve">outlines </w:t>
      </w:r>
      <w:r w:rsidR="006E35C8" w:rsidRPr="00B6552A">
        <w:rPr>
          <w:sz w:val="24"/>
          <w:szCs w:val="24"/>
        </w:rPr>
        <w:t>proposals for:</w:t>
      </w:r>
    </w:p>
    <w:p w:rsidR="006E35C8" w:rsidRPr="00B6552A" w:rsidRDefault="006E35C8" w:rsidP="001D2FFD">
      <w:pPr>
        <w:spacing w:after="0" w:line="240" w:lineRule="auto"/>
        <w:rPr>
          <w:sz w:val="24"/>
          <w:szCs w:val="24"/>
        </w:rPr>
      </w:pPr>
    </w:p>
    <w:p w:rsidR="006E35C8" w:rsidRPr="00B6552A" w:rsidRDefault="00B6552A" w:rsidP="00B6552A">
      <w:pPr>
        <w:spacing w:after="0" w:line="240" w:lineRule="auto"/>
        <w:ind w:firstLine="720"/>
        <w:rPr>
          <w:sz w:val="24"/>
          <w:szCs w:val="24"/>
        </w:rPr>
      </w:pPr>
      <w:r>
        <w:rPr>
          <w:sz w:val="24"/>
          <w:szCs w:val="24"/>
        </w:rPr>
        <w:t xml:space="preserve">A: </w:t>
      </w:r>
      <w:r w:rsidR="006E35C8" w:rsidRPr="00B6552A">
        <w:rPr>
          <w:sz w:val="24"/>
          <w:szCs w:val="24"/>
        </w:rPr>
        <w:t xml:space="preserve">Core commitments (formerly </w:t>
      </w:r>
      <w:r w:rsidR="00BE09C0">
        <w:rPr>
          <w:sz w:val="24"/>
          <w:szCs w:val="24"/>
        </w:rPr>
        <w:t xml:space="preserve">known as </w:t>
      </w:r>
      <w:r w:rsidR="006E35C8" w:rsidRPr="00B6552A">
        <w:rPr>
          <w:sz w:val="24"/>
          <w:szCs w:val="24"/>
        </w:rPr>
        <w:t>minimum standards)</w:t>
      </w:r>
    </w:p>
    <w:p w:rsidR="006E35C8" w:rsidRPr="00B6552A" w:rsidRDefault="00B6552A" w:rsidP="00B6552A">
      <w:pPr>
        <w:spacing w:after="0" w:line="240" w:lineRule="auto"/>
        <w:ind w:firstLine="720"/>
        <w:rPr>
          <w:sz w:val="24"/>
          <w:szCs w:val="24"/>
        </w:rPr>
      </w:pPr>
      <w:r>
        <w:rPr>
          <w:sz w:val="24"/>
          <w:szCs w:val="24"/>
        </w:rPr>
        <w:t xml:space="preserve">B: </w:t>
      </w:r>
      <w:r w:rsidR="006E35C8" w:rsidRPr="00B6552A">
        <w:rPr>
          <w:sz w:val="24"/>
          <w:szCs w:val="24"/>
        </w:rPr>
        <w:t>Staff training package</w:t>
      </w:r>
    </w:p>
    <w:p w:rsidR="006E35C8" w:rsidRPr="00B6552A" w:rsidRDefault="00B6552A" w:rsidP="00B6552A">
      <w:pPr>
        <w:spacing w:after="0" w:line="240" w:lineRule="auto"/>
        <w:ind w:firstLine="720"/>
        <w:rPr>
          <w:sz w:val="24"/>
          <w:szCs w:val="24"/>
        </w:rPr>
      </w:pPr>
      <w:r>
        <w:rPr>
          <w:sz w:val="24"/>
          <w:szCs w:val="24"/>
        </w:rPr>
        <w:t xml:space="preserve">C: </w:t>
      </w:r>
      <w:r w:rsidR="006E35C8" w:rsidRPr="00B6552A">
        <w:rPr>
          <w:sz w:val="24"/>
          <w:szCs w:val="24"/>
        </w:rPr>
        <w:t>Reporting centre support package</w:t>
      </w:r>
    </w:p>
    <w:p w:rsidR="006E35C8" w:rsidRPr="00B6552A" w:rsidRDefault="006E35C8" w:rsidP="001D2FFD">
      <w:pPr>
        <w:spacing w:after="0" w:line="240" w:lineRule="auto"/>
        <w:rPr>
          <w:sz w:val="24"/>
          <w:szCs w:val="24"/>
        </w:rPr>
      </w:pPr>
    </w:p>
    <w:p w:rsidR="006E35C8" w:rsidRPr="00B6552A" w:rsidRDefault="006E35C8" w:rsidP="001D2FFD">
      <w:pPr>
        <w:spacing w:after="0" w:line="240" w:lineRule="auto"/>
        <w:rPr>
          <w:sz w:val="24"/>
          <w:szCs w:val="24"/>
        </w:rPr>
      </w:pPr>
      <w:r w:rsidRPr="00B6552A">
        <w:rPr>
          <w:sz w:val="24"/>
          <w:szCs w:val="24"/>
        </w:rPr>
        <w:t>Please read the</w:t>
      </w:r>
      <w:r w:rsidR="00BE09C0">
        <w:rPr>
          <w:sz w:val="24"/>
          <w:szCs w:val="24"/>
        </w:rPr>
        <w:t>se</w:t>
      </w:r>
      <w:r w:rsidRPr="00B6552A">
        <w:rPr>
          <w:sz w:val="24"/>
          <w:szCs w:val="24"/>
        </w:rPr>
        <w:t xml:space="preserve"> proposals</w:t>
      </w:r>
      <w:r w:rsidR="00B6552A">
        <w:rPr>
          <w:sz w:val="24"/>
          <w:szCs w:val="24"/>
        </w:rPr>
        <w:t>, complete</w:t>
      </w:r>
      <w:r w:rsidRPr="00B6552A">
        <w:rPr>
          <w:sz w:val="24"/>
          <w:szCs w:val="24"/>
        </w:rPr>
        <w:t xml:space="preserve"> the </w:t>
      </w:r>
      <w:r w:rsidR="00B6552A">
        <w:rPr>
          <w:sz w:val="24"/>
          <w:szCs w:val="24"/>
        </w:rPr>
        <w:t xml:space="preserve">feedback </w:t>
      </w:r>
      <w:r w:rsidRPr="00B6552A">
        <w:rPr>
          <w:sz w:val="24"/>
          <w:szCs w:val="24"/>
        </w:rPr>
        <w:t>questions</w:t>
      </w:r>
      <w:r w:rsidR="00B6552A">
        <w:rPr>
          <w:sz w:val="24"/>
          <w:szCs w:val="24"/>
        </w:rPr>
        <w:t xml:space="preserve">, and return </w:t>
      </w:r>
      <w:r w:rsidRPr="00B6552A">
        <w:rPr>
          <w:sz w:val="24"/>
          <w:szCs w:val="24"/>
        </w:rPr>
        <w:t xml:space="preserve">your comments to Claire </w:t>
      </w:r>
      <w:r w:rsidR="00B6552A">
        <w:rPr>
          <w:sz w:val="24"/>
          <w:szCs w:val="24"/>
        </w:rPr>
        <w:t>M</w:t>
      </w:r>
      <w:r w:rsidRPr="00B6552A">
        <w:rPr>
          <w:sz w:val="24"/>
          <w:szCs w:val="24"/>
        </w:rPr>
        <w:t xml:space="preserve">illett (Engagement Strategy Officer, Office of </w:t>
      </w:r>
      <w:r w:rsidR="00B6552A">
        <w:rPr>
          <w:sz w:val="24"/>
          <w:szCs w:val="24"/>
        </w:rPr>
        <w:t xml:space="preserve">the </w:t>
      </w:r>
      <w:r w:rsidRPr="00B6552A">
        <w:rPr>
          <w:sz w:val="24"/>
          <w:szCs w:val="24"/>
        </w:rPr>
        <w:t xml:space="preserve">Police and </w:t>
      </w:r>
      <w:r w:rsidR="00B6552A">
        <w:rPr>
          <w:sz w:val="24"/>
          <w:szCs w:val="24"/>
        </w:rPr>
        <w:t>C</w:t>
      </w:r>
      <w:r w:rsidRPr="00B6552A">
        <w:rPr>
          <w:sz w:val="24"/>
          <w:szCs w:val="24"/>
        </w:rPr>
        <w:t xml:space="preserve">rime </w:t>
      </w:r>
      <w:r w:rsidR="00B6552A" w:rsidRPr="00B6552A">
        <w:rPr>
          <w:sz w:val="24"/>
          <w:szCs w:val="24"/>
        </w:rPr>
        <w:t>Commissioner</w:t>
      </w:r>
      <w:r w:rsidRPr="00B6552A">
        <w:rPr>
          <w:sz w:val="24"/>
          <w:szCs w:val="24"/>
        </w:rPr>
        <w:t xml:space="preserve">) by email: </w:t>
      </w:r>
      <w:hyperlink r:id="rId8" w:history="1">
        <w:r w:rsidRPr="00B6552A">
          <w:rPr>
            <w:rStyle w:val="Hyperlink"/>
            <w:sz w:val="24"/>
            <w:szCs w:val="24"/>
          </w:rPr>
          <w:t>claire.millett@gmpcc.org.uk</w:t>
        </w:r>
      </w:hyperlink>
      <w:r w:rsidRPr="00B6552A">
        <w:rPr>
          <w:sz w:val="24"/>
          <w:szCs w:val="24"/>
        </w:rPr>
        <w:t xml:space="preserve"> or phone: 0161 793 3409</w:t>
      </w:r>
      <w:r w:rsidR="00B6552A">
        <w:rPr>
          <w:sz w:val="24"/>
          <w:szCs w:val="24"/>
        </w:rPr>
        <w:t xml:space="preserve">. </w:t>
      </w:r>
      <w:r w:rsidR="00B6552A" w:rsidRPr="00B6552A">
        <w:rPr>
          <w:b/>
          <w:sz w:val="24"/>
          <w:szCs w:val="24"/>
        </w:rPr>
        <w:t>All feedback is required by</w:t>
      </w:r>
      <w:r w:rsidR="00B6552A">
        <w:rPr>
          <w:sz w:val="24"/>
          <w:szCs w:val="24"/>
        </w:rPr>
        <w:t xml:space="preserve"> </w:t>
      </w:r>
      <w:r w:rsidR="00B6552A" w:rsidRPr="00B6552A">
        <w:rPr>
          <w:b/>
          <w:sz w:val="24"/>
          <w:szCs w:val="24"/>
        </w:rPr>
        <w:t>Wednesday 18</w:t>
      </w:r>
      <w:r w:rsidR="00B6552A" w:rsidRPr="00B6552A">
        <w:rPr>
          <w:b/>
          <w:sz w:val="24"/>
          <w:szCs w:val="24"/>
          <w:vertAlign w:val="superscript"/>
        </w:rPr>
        <w:t>th</w:t>
      </w:r>
      <w:r w:rsidR="00B6552A" w:rsidRPr="00B6552A">
        <w:rPr>
          <w:b/>
          <w:sz w:val="24"/>
          <w:szCs w:val="24"/>
        </w:rPr>
        <w:t xml:space="preserve"> January 2017</w:t>
      </w:r>
      <w:r w:rsidR="00B6552A" w:rsidRPr="00B6552A">
        <w:rPr>
          <w:sz w:val="24"/>
          <w:szCs w:val="24"/>
        </w:rPr>
        <w:t xml:space="preserve">. </w:t>
      </w:r>
    </w:p>
    <w:bookmarkEnd w:id="0"/>
    <w:p w:rsidR="006E35C8" w:rsidRDefault="006E35C8" w:rsidP="001D2FFD">
      <w:pPr>
        <w:spacing w:after="0" w:line="240" w:lineRule="auto"/>
        <w:rPr>
          <w:b/>
          <w:sz w:val="24"/>
          <w:szCs w:val="24"/>
        </w:rPr>
      </w:pPr>
    </w:p>
    <w:p w:rsidR="00DF16E5" w:rsidRPr="00B6552A" w:rsidRDefault="00DF16E5" w:rsidP="001D2FFD">
      <w:pPr>
        <w:spacing w:after="0" w:line="240" w:lineRule="auto"/>
        <w:rPr>
          <w:b/>
          <w:sz w:val="28"/>
          <w:szCs w:val="28"/>
        </w:rPr>
      </w:pPr>
      <w:r w:rsidRPr="00B6552A">
        <w:rPr>
          <w:b/>
          <w:sz w:val="28"/>
          <w:szCs w:val="28"/>
        </w:rPr>
        <w:t>General feedback</w:t>
      </w:r>
    </w:p>
    <w:p w:rsidR="00DF16E5" w:rsidRPr="00B6552A" w:rsidRDefault="00DF16E5" w:rsidP="00B6552A">
      <w:pPr>
        <w:pStyle w:val="ListParagraph"/>
        <w:numPr>
          <w:ilvl w:val="0"/>
          <w:numId w:val="6"/>
        </w:numPr>
        <w:spacing w:after="0" w:line="240" w:lineRule="auto"/>
        <w:rPr>
          <w:sz w:val="24"/>
          <w:szCs w:val="24"/>
        </w:rPr>
      </w:pPr>
      <w:r w:rsidRPr="00B6552A">
        <w:rPr>
          <w:sz w:val="24"/>
          <w:szCs w:val="24"/>
        </w:rPr>
        <w:t>Clarity on the name</w:t>
      </w:r>
      <w:r w:rsidR="00554B7F" w:rsidRPr="00B6552A">
        <w:rPr>
          <w:sz w:val="24"/>
          <w:szCs w:val="24"/>
        </w:rPr>
        <w:t xml:space="preserve"> was requested; </w:t>
      </w:r>
      <w:r w:rsidRPr="00B6552A">
        <w:rPr>
          <w:sz w:val="24"/>
          <w:szCs w:val="24"/>
        </w:rPr>
        <w:t xml:space="preserve">we are proposing </w:t>
      </w:r>
      <w:r w:rsidRPr="00B6552A">
        <w:rPr>
          <w:b/>
          <w:color w:val="31849B" w:themeColor="accent5" w:themeShade="BF"/>
          <w:sz w:val="24"/>
          <w:szCs w:val="24"/>
        </w:rPr>
        <w:t>Hate Crime Reporting Centres</w:t>
      </w:r>
      <w:r w:rsidRPr="00B6552A">
        <w:rPr>
          <w:sz w:val="24"/>
          <w:szCs w:val="24"/>
        </w:rPr>
        <w:t xml:space="preserve">. </w:t>
      </w:r>
    </w:p>
    <w:p w:rsidR="00253249" w:rsidRPr="00111C52" w:rsidRDefault="00F47D35" w:rsidP="00111C52">
      <w:pPr>
        <w:pStyle w:val="ListParagraph"/>
        <w:numPr>
          <w:ilvl w:val="0"/>
          <w:numId w:val="6"/>
        </w:numPr>
        <w:spacing w:after="0" w:line="240" w:lineRule="auto"/>
        <w:rPr>
          <w:sz w:val="24"/>
          <w:szCs w:val="24"/>
        </w:rPr>
      </w:pPr>
      <w:r w:rsidRPr="00253249">
        <w:rPr>
          <w:sz w:val="24"/>
          <w:szCs w:val="24"/>
        </w:rPr>
        <w:t>A recognisable brand will be developed</w:t>
      </w:r>
      <w:r w:rsidR="00253249" w:rsidRPr="00253249">
        <w:rPr>
          <w:sz w:val="24"/>
          <w:szCs w:val="24"/>
        </w:rPr>
        <w:t>, and suite of materials provided to each reporting centre (e.g. logo, certificate, window stickers, etc)</w:t>
      </w:r>
      <w:r w:rsidR="00253249">
        <w:rPr>
          <w:sz w:val="24"/>
          <w:szCs w:val="24"/>
        </w:rPr>
        <w:t xml:space="preserve">. </w:t>
      </w:r>
    </w:p>
    <w:p w:rsidR="00B72FD7" w:rsidRDefault="00B72FD7" w:rsidP="001D2FFD">
      <w:pPr>
        <w:spacing w:after="0" w:line="240" w:lineRule="auto"/>
        <w:rPr>
          <w:b/>
          <w:sz w:val="24"/>
          <w:szCs w:val="24"/>
        </w:rPr>
      </w:pPr>
    </w:p>
    <w:p w:rsidR="002C20F3" w:rsidRPr="00253249" w:rsidRDefault="006E35C8" w:rsidP="001D2FFD">
      <w:pPr>
        <w:spacing w:after="0" w:line="240" w:lineRule="auto"/>
        <w:rPr>
          <w:b/>
          <w:color w:val="31849B" w:themeColor="accent5" w:themeShade="BF"/>
          <w:sz w:val="28"/>
          <w:szCs w:val="28"/>
        </w:rPr>
      </w:pPr>
      <w:r w:rsidRPr="00253249">
        <w:rPr>
          <w:b/>
          <w:color w:val="31849B" w:themeColor="accent5" w:themeShade="BF"/>
          <w:sz w:val="28"/>
          <w:szCs w:val="28"/>
        </w:rPr>
        <w:t xml:space="preserve">A: </w:t>
      </w:r>
      <w:r w:rsidR="00B6552A" w:rsidRPr="00253249">
        <w:rPr>
          <w:b/>
          <w:color w:val="31849B" w:themeColor="accent5" w:themeShade="BF"/>
          <w:sz w:val="28"/>
          <w:szCs w:val="28"/>
        </w:rPr>
        <w:t>Core commitments (formerly m</w:t>
      </w:r>
      <w:r w:rsidR="002C20F3" w:rsidRPr="00253249">
        <w:rPr>
          <w:b/>
          <w:color w:val="31849B" w:themeColor="accent5" w:themeShade="BF"/>
          <w:sz w:val="28"/>
          <w:szCs w:val="28"/>
        </w:rPr>
        <w:t>inimum standards</w:t>
      </w:r>
      <w:r w:rsidR="00B6552A" w:rsidRPr="00253249">
        <w:rPr>
          <w:b/>
          <w:color w:val="31849B" w:themeColor="accent5" w:themeShade="BF"/>
          <w:sz w:val="28"/>
          <w:szCs w:val="28"/>
        </w:rPr>
        <w:t xml:space="preserve">) </w:t>
      </w:r>
    </w:p>
    <w:p w:rsidR="006A32E0" w:rsidRDefault="006A32E0" w:rsidP="006A32E0">
      <w:pPr>
        <w:spacing w:after="0" w:line="240" w:lineRule="auto"/>
        <w:rPr>
          <w:sz w:val="24"/>
          <w:szCs w:val="24"/>
        </w:rPr>
      </w:pPr>
    </w:p>
    <w:p w:rsidR="006A32E0" w:rsidRPr="006A32E0" w:rsidRDefault="007B532E" w:rsidP="006A32E0">
      <w:pPr>
        <w:spacing w:after="0" w:line="240" w:lineRule="auto"/>
        <w:rPr>
          <w:b/>
          <w:sz w:val="24"/>
          <w:szCs w:val="24"/>
        </w:rPr>
      </w:pPr>
      <w:r>
        <w:rPr>
          <w:b/>
          <w:sz w:val="24"/>
          <w:szCs w:val="24"/>
        </w:rPr>
        <w:t>Core commitments general</w:t>
      </w:r>
      <w:r w:rsidR="006A32E0" w:rsidRPr="006A32E0">
        <w:rPr>
          <w:b/>
          <w:sz w:val="24"/>
          <w:szCs w:val="24"/>
        </w:rPr>
        <w:t xml:space="preserve"> feedback</w:t>
      </w:r>
    </w:p>
    <w:p w:rsidR="00864E57" w:rsidRPr="00554B7F" w:rsidRDefault="00DF16E5" w:rsidP="00554B7F">
      <w:pPr>
        <w:pStyle w:val="ListParagraph"/>
        <w:numPr>
          <w:ilvl w:val="0"/>
          <w:numId w:val="3"/>
        </w:numPr>
        <w:spacing w:after="0" w:line="240" w:lineRule="auto"/>
        <w:rPr>
          <w:sz w:val="24"/>
          <w:szCs w:val="24"/>
        </w:rPr>
      </w:pPr>
      <w:r w:rsidRPr="00554B7F">
        <w:rPr>
          <w:sz w:val="24"/>
          <w:szCs w:val="24"/>
        </w:rPr>
        <w:t xml:space="preserve">Generally it was agreed these are the right ones. </w:t>
      </w:r>
    </w:p>
    <w:p w:rsidR="002C20F3" w:rsidRDefault="00554B7F" w:rsidP="001D2FFD">
      <w:pPr>
        <w:pStyle w:val="ListParagraph"/>
        <w:numPr>
          <w:ilvl w:val="0"/>
          <w:numId w:val="3"/>
        </w:numPr>
        <w:spacing w:after="0" w:line="240" w:lineRule="auto"/>
        <w:rPr>
          <w:sz w:val="24"/>
          <w:szCs w:val="24"/>
        </w:rPr>
      </w:pPr>
      <w:r>
        <w:rPr>
          <w:sz w:val="24"/>
          <w:szCs w:val="24"/>
        </w:rPr>
        <w:t>S</w:t>
      </w:r>
      <w:r w:rsidR="00DF16E5" w:rsidRPr="00554B7F">
        <w:rPr>
          <w:sz w:val="24"/>
          <w:szCs w:val="24"/>
        </w:rPr>
        <w:t xml:space="preserve">ome concern about the capacity of smaller reporting centres to be able to </w:t>
      </w:r>
      <w:r w:rsidR="000F1E21" w:rsidRPr="00554B7F">
        <w:rPr>
          <w:sz w:val="24"/>
          <w:szCs w:val="24"/>
        </w:rPr>
        <w:t>deliver an annual event</w:t>
      </w:r>
      <w:r>
        <w:rPr>
          <w:sz w:val="24"/>
          <w:szCs w:val="24"/>
        </w:rPr>
        <w:t>,</w:t>
      </w:r>
      <w:r w:rsidR="00864E57" w:rsidRPr="00554B7F">
        <w:rPr>
          <w:sz w:val="24"/>
          <w:szCs w:val="24"/>
        </w:rPr>
        <w:t xml:space="preserve"> so this has been removed and replaced with a commitment to </w:t>
      </w:r>
      <w:r>
        <w:rPr>
          <w:sz w:val="24"/>
          <w:szCs w:val="24"/>
        </w:rPr>
        <w:t xml:space="preserve">proactively </w:t>
      </w:r>
      <w:r w:rsidR="00864E57" w:rsidRPr="00554B7F">
        <w:rPr>
          <w:sz w:val="24"/>
          <w:szCs w:val="24"/>
        </w:rPr>
        <w:t xml:space="preserve">ensure that the local community and service users are aware the </w:t>
      </w:r>
      <w:r w:rsidR="00EE06D5">
        <w:rPr>
          <w:sz w:val="24"/>
          <w:szCs w:val="24"/>
        </w:rPr>
        <w:t>building/ organisation</w:t>
      </w:r>
      <w:r w:rsidR="00864E57" w:rsidRPr="00554B7F">
        <w:rPr>
          <w:sz w:val="24"/>
          <w:szCs w:val="24"/>
        </w:rPr>
        <w:t xml:space="preserve"> is a reporting centre</w:t>
      </w:r>
      <w:r w:rsidR="00EE06D5">
        <w:rPr>
          <w:sz w:val="24"/>
          <w:szCs w:val="24"/>
        </w:rPr>
        <w:t xml:space="preserve"> (see number 5)</w:t>
      </w:r>
      <w:r w:rsidR="00864E57" w:rsidRPr="00554B7F">
        <w:rPr>
          <w:sz w:val="24"/>
          <w:szCs w:val="24"/>
        </w:rPr>
        <w:t xml:space="preserve">. </w:t>
      </w:r>
    </w:p>
    <w:p w:rsidR="00554B7F" w:rsidRPr="006E35C8" w:rsidRDefault="00554B7F" w:rsidP="006E35C8">
      <w:pPr>
        <w:spacing w:after="0" w:line="240" w:lineRule="auto"/>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6552A" w:rsidTr="00EE06D5">
        <w:tc>
          <w:tcPr>
            <w:tcW w:w="9242" w:type="dxa"/>
          </w:tcPr>
          <w:p w:rsidR="00B6552A" w:rsidRPr="007A7A6F" w:rsidRDefault="00B6552A" w:rsidP="00B6552A">
            <w:pPr>
              <w:rPr>
                <w:rFonts w:cs="GrotesqueMTStd-ExtraCond"/>
                <w:b/>
                <w:sz w:val="24"/>
                <w:szCs w:val="24"/>
              </w:rPr>
            </w:pPr>
            <w:r w:rsidRPr="007A7A6F">
              <w:rPr>
                <w:rFonts w:cs="GrotesqueMTStd-ExtraCond"/>
                <w:b/>
                <w:sz w:val="24"/>
                <w:szCs w:val="24"/>
              </w:rPr>
              <w:t xml:space="preserve">Proposed </w:t>
            </w:r>
            <w:r w:rsidR="00EE06D5">
              <w:rPr>
                <w:rFonts w:cs="GrotesqueMTStd-ExtraCond"/>
                <w:b/>
                <w:sz w:val="24"/>
                <w:szCs w:val="24"/>
              </w:rPr>
              <w:t>c</w:t>
            </w:r>
            <w:r w:rsidRPr="007A7A6F">
              <w:rPr>
                <w:rFonts w:cs="GrotesqueMTStd-ExtraCond"/>
                <w:b/>
                <w:sz w:val="24"/>
                <w:szCs w:val="24"/>
              </w:rPr>
              <w:t>o</w:t>
            </w:r>
            <w:r w:rsidR="00EE06D5">
              <w:rPr>
                <w:rFonts w:cs="GrotesqueMTStd-ExtraCond"/>
                <w:b/>
                <w:sz w:val="24"/>
                <w:szCs w:val="24"/>
              </w:rPr>
              <w:t>r</w:t>
            </w:r>
            <w:r w:rsidRPr="007A7A6F">
              <w:rPr>
                <w:rFonts w:cs="GrotesqueMTStd-ExtraCond"/>
                <w:b/>
                <w:sz w:val="24"/>
                <w:szCs w:val="24"/>
              </w:rPr>
              <w:t>e</w:t>
            </w:r>
            <w:r w:rsidR="00EE06D5">
              <w:rPr>
                <w:rFonts w:cs="GrotesqueMTStd-ExtraCond"/>
                <w:b/>
                <w:sz w:val="24"/>
                <w:szCs w:val="24"/>
              </w:rPr>
              <w:t xml:space="preserve"> c</w:t>
            </w:r>
            <w:r w:rsidRPr="007A7A6F">
              <w:rPr>
                <w:rFonts w:cs="GrotesqueMTStd-ExtraCond"/>
                <w:b/>
                <w:sz w:val="24"/>
                <w:szCs w:val="24"/>
              </w:rPr>
              <w:t xml:space="preserve">ommitments </w:t>
            </w:r>
          </w:p>
          <w:p w:rsidR="00B6552A" w:rsidRPr="007A7A6F" w:rsidRDefault="00B6552A" w:rsidP="00B6552A">
            <w:pPr>
              <w:rPr>
                <w:b/>
                <w:sz w:val="24"/>
                <w:szCs w:val="24"/>
              </w:rPr>
            </w:pPr>
          </w:p>
          <w:p w:rsidR="00B6552A" w:rsidRPr="007A7A6F" w:rsidRDefault="00B6552A" w:rsidP="00B6552A">
            <w:pPr>
              <w:rPr>
                <w:sz w:val="24"/>
                <w:szCs w:val="24"/>
              </w:rPr>
            </w:pPr>
            <w:r w:rsidRPr="007A7A6F">
              <w:rPr>
                <w:sz w:val="24"/>
                <w:szCs w:val="24"/>
              </w:rPr>
              <w:t>Hate Crime Reporting Centres are there for victims of hate crime who do not wish to report directly to the police, and who may want further support and assistance. Reporting centres work with victims in different ways, however, all agree to operate in line with these core commitments in order to ensure that victims receive a similar serv</w:t>
            </w:r>
            <w:r w:rsidR="00EE06D5">
              <w:rPr>
                <w:sz w:val="24"/>
                <w:szCs w:val="24"/>
              </w:rPr>
              <w:t>ice across Greater Manchester. Staff t</w:t>
            </w:r>
            <w:r w:rsidRPr="007A7A6F">
              <w:rPr>
                <w:sz w:val="24"/>
                <w:szCs w:val="24"/>
              </w:rPr>
              <w:t xml:space="preserve">raining and support is available to all reporting centres to help them meet these core commitments.  </w:t>
            </w:r>
          </w:p>
          <w:p w:rsidR="00B6552A" w:rsidRPr="007A7A6F" w:rsidRDefault="00B6552A" w:rsidP="00B6552A">
            <w:pPr>
              <w:rPr>
                <w:sz w:val="24"/>
                <w:szCs w:val="24"/>
              </w:rPr>
            </w:pPr>
          </w:p>
          <w:p w:rsidR="00B6552A" w:rsidRPr="007A7A6F" w:rsidRDefault="00B6552A" w:rsidP="00B6552A">
            <w:pPr>
              <w:rPr>
                <w:b/>
                <w:sz w:val="24"/>
                <w:szCs w:val="24"/>
              </w:rPr>
            </w:pPr>
            <w:r w:rsidRPr="007A7A6F">
              <w:rPr>
                <w:b/>
                <w:sz w:val="24"/>
                <w:szCs w:val="24"/>
              </w:rPr>
              <w:t>All Hate Crime Reporting Centres across Greater Manchester agree to:</w:t>
            </w:r>
          </w:p>
          <w:p w:rsidR="00B6552A" w:rsidRPr="007A7A6F" w:rsidRDefault="00B6552A" w:rsidP="00B6552A">
            <w:pPr>
              <w:rPr>
                <w:sz w:val="24"/>
                <w:szCs w:val="24"/>
              </w:rPr>
            </w:pPr>
          </w:p>
          <w:p w:rsidR="00B6552A" w:rsidRPr="007A7A6F" w:rsidRDefault="00B6552A" w:rsidP="00B6552A">
            <w:pPr>
              <w:pStyle w:val="ListParagraph"/>
              <w:numPr>
                <w:ilvl w:val="0"/>
                <w:numId w:val="5"/>
              </w:numPr>
              <w:rPr>
                <w:b/>
                <w:i/>
                <w:sz w:val="24"/>
                <w:szCs w:val="24"/>
              </w:rPr>
            </w:pPr>
            <w:r w:rsidRPr="007A7A6F">
              <w:rPr>
                <w:b/>
                <w:i/>
                <w:sz w:val="24"/>
                <w:szCs w:val="24"/>
              </w:rPr>
              <w:t>Promoting your status as a Reporting Centre</w:t>
            </w:r>
          </w:p>
          <w:p w:rsidR="00B6552A" w:rsidRPr="007A7A6F" w:rsidRDefault="00B6552A" w:rsidP="00B6552A">
            <w:pPr>
              <w:pStyle w:val="ListParagraph"/>
              <w:numPr>
                <w:ilvl w:val="0"/>
                <w:numId w:val="4"/>
              </w:numPr>
              <w:rPr>
                <w:sz w:val="24"/>
                <w:szCs w:val="24"/>
              </w:rPr>
            </w:pPr>
            <w:r w:rsidRPr="007A7A6F">
              <w:rPr>
                <w:sz w:val="24"/>
                <w:szCs w:val="24"/>
              </w:rPr>
              <w:lastRenderedPageBreak/>
              <w:t>Advertise Hate Crime Reporting Centre status in place of work/ building(s), as well as on the organisation’s website, including a link to the True Vision website, or other locally commissioned hate crime reporting service, such as Stop Hate UK.</w:t>
            </w:r>
          </w:p>
          <w:p w:rsidR="00B6552A" w:rsidRPr="007A7A6F" w:rsidRDefault="00B6552A" w:rsidP="00B6552A">
            <w:pPr>
              <w:pStyle w:val="ListParagraph"/>
              <w:numPr>
                <w:ilvl w:val="0"/>
                <w:numId w:val="4"/>
              </w:numPr>
              <w:rPr>
                <w:sz w:val="24"/>
                <w:szCs w:val="24"/>
              </w:rPr>
            </w:pPr>
            <w:r w:rsidRPr="007A7A6F">
              <w:rPr>
                <w:sz w:val="24"/>
                <w:szCs w:val="24"/>
              </w:rPr>
              <w:t xml:space="preserve">Ensure the contact details for the centre are up-to-date on your website, and inform your </w:t>
            </w:r>
            <w:r w:rsidR="00B4213A">
              <w:rPr>
                <w:sz w:val="24"/>
                <w:szCs w:val="24"/>
              </w:rPr>
              <w:t xml:space="preserve">local authority and GMP </w:t>
            </w:r>
            <w:r w:rsidRPr="007A7A6F">
              <w:rPr>
                <w:sz w:val="24"/>
                <w:szCs w:val="24"/>
              </w:rPr>
              <w:t xml:space="preserve">hate crime partnership lead of any changes. </w:t>
            </w:r>
          </w:p>
          <w:p w:rsidR="00B6552A" w:rsidRPr="007A7A6F" w:rsidRDefault="00B6552A" w:rsidP="00B6552A">
            <w:pPr>
              <w:pStyle w:val="ListParagraph"/>
              <w:numPr>
                <w:ilvl w:val="0"/>
                <w:numId w:val="4"/>
              </w:numPr>
              <w:rPr>
                <w:sz w:val="24"/>
                <w:szCs w:val="24"/>
              </w:rPr>
            </w:pPr>
            <w:r w:rsidRPr="007A7A6F">
              <w:rPr>
                <w:sz w:val="24"/>
                <w:szCs w:val="24"/>
              </w:rPr>
              <w:t xml:space="preserve">Sign and display the ‘Statement’ certificate and other Greater Manchester publicity material. </w:t>
            </w:r>
          </w:p>
          <w:p w:rsidR="00B6552A" w:rsidRPr="007A7A6F" w:rsidRDefault="00B6552A" w:rsidP="00B6552A">
            <w:pPr>
              <w:pStyle w:val="ListParagraph"/>
              <w:numPr>
                <w:ilvl w:val="0"/>
                <w:numId w:val="4"/>
              </w:numPr>
              <w:rPr>
                <w:sz w:val="24"/>
                <w:szCs w:val="24"/>
              </w:rPr>
            </w:pPr>
            <w:r w:rsidRPr="007A7A6F">
              <w:rPr>
                <w:sz w:val="24"/>
                <w:szCs w:val="24"/>
              </w:rPr>
              <w:t xml:space="preserve">Use the agreed Greater Manchester hate crime branding and definitions, or branding and definitions from commissioned hate crime services, such as Stop Hate UK.  </w:t>
            </w:r>
          </w:p>
          <w:p w:rsidR="00B6552A" w:rsidRPr="007A7A6F" w:rsidRDefault="00B6552A" w:rsidP="00B6552A">
            <w:pPr>
              <w:pStyle w:val="ListParagraph"/>
              <w:numPr>
                <w:ilvl w:val="0"/>
                <w:numId w:val="4"/>
              </w:numPr>
              <w:rPr>
                <w:sz w:val="24"/>
                <w:szCs w:val="24"/>
              </w:rPr>
            </w:pPr>
            <w:r w:rsidRPr="007A7A6F">
              <w:rPr>
                <w:sz w:val="24"/>
                <w:szCs w:val="24"/>
              </w:rPr>
              <w:t xml:space="preserve">Actively raise awareness of hate crime amongst the local community and service users, and ensure they are aware the organisation takes hate crime reports. </w:t>
            </w:r>
          </w:p>
          <w:p w:rsidR="00B6552A" w:rsidRPr="007A7A6F" w:rsidRDefault="00B6552A" w:rsidP="00B6552A">
            <w:pPr>
              <w:pStyle w:val="ListParagraph"/>
              <w:ind w:left="360"/>
              <w:rPr>
                <w:b/>
                <w:i/>
                <w:sz w:val="24"/>
                <w:szCs w:val="24"/>
              </w:rPr>
            </w:pPr>
          </w:p>
          <w:p w:rsidR="00B6552A" w:rsidRPr="007A7A6F" w:rsidRDefault="00B6552A" w:rsidP="00B6552A">
            <w:pPr>
              <w:pStyle w:val="ListParagraph"/>
              <w:numPr>
                <w:ilvl w:val="0"/>
                <w:numId w:val="5"/>
              </w:numPr>
              <w:rPr>
                <w:b/>
                <w:i/>
                <w:sz w:val="24"/>
                <w:szCs w:val="24"/>
              </w:rPr>
            </w:pPr>
            <w:r w:rsidRPr="007A7A6F">
              <w:rPr>
                <w:b/>
                <w:i/>
                <w:sz w:val="24"/>
                <w:szCs w:val="24"/>
              </w:rPr>
              <w:t xml:space="preserve">Staff training and development </w:t>
            </w:r>
          </w:p>
          <w:p w:rsidR="00B6552A" w:rsidRPr="007A7A6F" w:rsidRDefault="00B6552A" w:rsidP="00B6552A">
            <w:pPr>
              <w:pStyle w:val="ListParagraph"/>
              <w:numPr>
                <w:ilvl w:val="0"/>
                <w:numId w:val="4"/>
              </w:numPr>
              <w:rPr>
                <w:sz w:val="24"/>
                <w:szCs w:val="24"/>
              </w:rPr>
            </w:pPr>
            <w:r w:rsidRPr="007A7A6F">
              <w:rPr>
                <w:sz w:val="24"/>
                <w:szCs w:val="24"/>
              </w:rPr>
              <w:t xml:space="preserve">Actively raise awareness of hate crime amongst staff, and ensure they are aware of how the organisation takes hate crime reports. </w:t>
            </w:r>
          </w:p>
          <w:p w:rsidR="00B6552A" w:rsidRPr="007A7A6F" w:rsidRDefault="00B6552A" w:rsidP="00B6552A">
            <w:pPr>
              <w:pStyle w:val="ListParagraph"/>
              <w:numPr>
                <w:ilvl w:val="0"/>
                <w:numId w:val="4"/>
              </w:numPr>
              <w:rPr>
                <w:sz w:val="24"/>
                <w:szCs w:val="24"/>
              </w:rPr>
            </w:pPr>
            <w:r w:rsidRPr="007A7A6F">
              <w:rPr>
                <w:sz w:val="24"/>
                <w:szCs w:val="24"/>
              </w:rPr>
              <w:t xml:space="preserve">Develop a learning culture within the place of work, and ensure relevant staff are trained in identifying hate crime, taking reports and providing support to victims. </w:t>
            </w:r>
          </w:p>
          <w:p w:rsidR="00B6552A" w:rsidRPr="007A7A6F" w:rsidRDefault="00B6552A" w:rsidP="00B6552A">
            <w:pPr>
              <w:pStyle w:val="ListParagraph"/>
              <w:numPr>
                <w:ilvl w:val="0"/>
                <w:numId w:val="4"/>
              </w:numPr>
              <w:rPr>
                <w:sz w:val="24"/>
                <w:szCs w:val="24"/>
              </w:rPr>
            </w:pPr>
            <w:r w:rsidRPr="007A7A6F">
              <w:rPr>
                <w:sz w:val="24"/>
                <w:szCs w:val="24"/>
              </w:rPr>
              <w:t xml:space="preserve">Identify a Hate Crime Champion in the workplace, who is responsible for:  </w:t>
            </w:r>
          </w:p>
          <w:p w:rsidR="00B6552A" w:rsidRPr="007A7A6F" w:rsidRDefault="00B6552A" w:rsidP="00B6552A">
            <w:pPr>
              <w:pStyle w:val="ListParagraph"/>
              <w:numPr>
                <w:ilvl w:val="1"/>
                <w:numId w:val="4"/>
              </w:numPr>
              <w:rPr>
                <w:sz w:val="24"/>
                <w:szCs w:val="24"/>
              </w:rPr>
            </w:pPr>
            <w:r w:rsidRPr="007A7A6F">
              <w:rPr>
                <w:sz w:val="24"/>
                <w:szCs w:val="24"/>
              </w:rPr>
              <w:t xml:space="preserve">being a link between the centre and the local authority and police;  </w:t>
            </w:r>
          </w:p>
          <w:p w:rsidR="00B6552A" w:rsidRPr="007A7A6F" w:rsidRDefault="00B6552A" w:rsidP="00B6552A">
            <w:pPr>
              <w:pStyle w:val="ListParagraph"/>
              <w:numPr>
                <w:ilvl w:val="1"/>
                <w:numId w:val="4"/>
              </w:numPr>
              <w:rPr>
                <w:sz w:val="24"/>
                <w:szCs w:val="24"/>
              </w:rPr>
            </w:pPr>
            <w:r w:rsidRPr="007A7A6F">
              <w:rPr>
                <w:sz w:val="24"/>
                <w:szCs w:val="24"/>
              </w:rPr>
              <w:t xml:space="preserve">ensuring information is cascaded to relevant people throughout the organisation. </w:t>
            </w:r>
          </w:p>
          <w:p w:rsidR="00B6552A" w:rsidRPr="007A7A6F" w:rsidRDefault="00B6552A" w:rsidP="00B6552A">
            <w:pPr>
              <w:pStyle w:val="ListParagraph"/>
              <w:numPr>
                <w:ilvl w:val="0"/>
                <w:numId w:val="4"/>
              </w:numPr>
              <w:rPr>
                <w:sz w:val="24"/>
                <w:szCs w:val="24"/>
              </w:rPr>
            </w:pPr>
            <w:r w:rsidRPr="007A7A6F">
              <w:rPr>
                <w:sz w:val="24"/>
                <w:szCs w:val="24"/>
              </w:rPr>
              <w:t xml:space="preserve">Inform your </w:t>
            </w:r>
            <w:r w:rsidR="00B4213A">
              <w:rPr>
                <w:sz w:val="24"/>
                <w:szCs w:val="24"/>
              </w:rPr>
              <w:t xml:space="preserve">local authority and GMP </w:t>
            </w:r>
            <w:r w:rsidR="00B4213A" w:rsidRPr="007A7A6F">
              <w:rPr>
                <w:sz w:val="24"/>
                <w:szCs w:val="24"/>
              </w:rPr>
              <w:t xml:space="preserve">hate crime partnership lead </w:t>
            </w:r>
            <w:r w:rsidRPr="007A7A6F">
              <w:rPr>
                <w:sz w:val="24"/>
                <w:szCs w:val="24"/>
              </w:rPr>
              <w:t xml:space="preserve">of any changes to the </w:t>
            </w:r>
            <w:r w:rsidR="00B4213A">
              <w:rPr>
                <w:sz w:val="24"/>
                <w:szCs w:val="24"/>
              </w:rPr>
              <w:t xml:space="preserve">Hate Crime </w:t>
            </w:r>
            <w:r w:rsidRPr="007A7A6F">
              <w:rPr>
                <w:sz w:val="24"/>
                <w:szCs w:val="24"/>
              </w:rPr>
              <w:t>Champion.</w:t>
            </w:r>
          </w:p>
          <w:p w:rsidR="00B6552A" w:rsidRPr="007A7A6F" w:rsidRDefault="00B6552A" w:rsidP="00B6552A">
            <w:pPr>
              <w:pStyle w:val="ListParagraph"/>
              <w:numPr>
                <w:ilvl w:val="0"/>
                <w:numId w:val="4"/>
              </w:numPr>
              <w:rPr>
                <w:sz w:val="24"/>
                <w:szCs w:val="24"/>
              </w:rPr>
            </w:pPr>
            <w:r w:rsidRPr="007A7A6F">
              <w:rPr>
                <w:sz w:val="24"/>
                <w:szCs w:val="24"/>
              </w:rPr>
              <w:t xml:space="preserve">Develop good working relationships with other Hate Crime Reporting Centres in the area. </w:t>
            </w:r>
          </w:p>
          <w:p w:rsidR="00B6552A" w:rsidRPr="007A7A6F" w:rsidRDefault="00B6552A" w:rsidP="00B6552A">
            <w:pPr>
              <w:pStyle w:val="ListParagraph"/>
              <w:numPr>
                <w:ilvl w:val="0"/>
                <w:numId w:val="4"/>
              </w:numPr>
              <w:rPr>
                <w:sz w:val="24"/>
                <w:szCs w:val="24"/>
              </w:rPr>
            </w:pPr>
            <w:r w:rsidRPr="007A7A6F">
              <w:rPr>
                <w:sz w:val="24"/>
                <w:szCs w:val="24"/>
              </w:rPr>
              <w:t xml:space="preserve">Identify and share good practice and areas </w:t>
            </w:r>
            <w:r w:rsidR="00B4213A">
              <w:rPr>
                <w:sz w:val="24"/>
                <w:szCs w:val="24"/>
              </w:rPr>
              <w:t xml:space="preserve">for </w:t>
            </w:r>
            <w:r w:rsidRPr="007A7A6F">
              <w:rPr>
                <w:sz w:val="24"/>
                <w:szCs w:val="24"/>
              </w:rPr>
              <w:t xml:space="preserve">improvement. </w:t>
            </w:r>
          </w:p>
          <w:p w:rsidR="00B6552A" w:rsidRPr="007A7A6F" w:rsidRDefault="00B6552A" w:rsidP="00B6552A">
            <w:pPr>
              <w:rPr>
                <w:sz w:val="24"/>
                <w:szCs w:val="24"/>
              </w:rPr>
            </w:pPr>
          </w:p>
          <w:p w:rsidR="00B6552A" w:rsidRPr="007A7A6F" w:rsidRDefault="00B6552A" w:rsidP="00B6552A">
            <w:pPr>
              <w:pStyle w:val="ListParagraph"/>
              <w:numPr>
                <w:ilvl w:val="0"/>
                <w:numId w:val="5"/>
              </w:numPr>
              <w:rPr>
                <w:b/>
                <w:i/>
                <w:sz w:val="24"/>
                <w:szCs w:val="24"/>
              </w:rPr>
            </w:pPr>
            <w:r w:rsidRPr="007A7A6F">
              <w:rPr>
                <w:b/>
                <w:i/>
                <w:sz w:val="24"/>
                <w:szCs w:val="24"/>
              </w:rPr>
              <w:t>Taking reports</w:t>
            </w:r>
          </w:p>
          <w:p w:rsidR="00B6552A" w:rsidRPr="006E35C8" w:rsidRDefault="00B6552A" w:rsidP="00B6552A">
            <w:pPr>
              <w:pStyle w:val="ListParagraph"/>
              <w:numPr>
                <w:ilvl w:val="0"/>
                <w:numId w:val="4"/>
              </w:numPr>
              <w:rPr>
                <w:sz w:val="24"/>
                <w:szCs w:val="24"/>
              </w:rPr>
            </w:pPr>
            <w:r w:rsidRPr="007A7A6F">
              <w:rPr>
                <w:sz w:val="24"/>
                <w:szCs w:val="24"/>
              </w:rPr>
              <w:t>Ensure that the six</w:t>
            </w:r>
            <w:r w:rsidRPr="006E35C8">
              <w:rPr>
                <w:sz w:val="24"/>
                <w:szCs w:val="24"/>
              </w:rPr>
              <w:t xml:space="preserve"> strands of hate crime are part of core business (</w:t>
            </w:r>
            <w:r w:rsidR="00B4213A">
              <w:rPr>
                <w:sz w:val="24"/>
                <w:szCs w:val="24"/>
              </w:rPr>
              <w:t xml:space="preserve">i.e. </w:t>
            </w:r>
            <w:r w:rsidRPr="006E35C8">
              <w:rPr>
                <w:sz w:val="24"/>
                <w:szCs w:val="24"/>
              </w:rPr>
              <w:t xml:space="preserve">disability, race, religion/ belief, sexual orientation, transgender and alterative sub cultures). </w:t>
            </w:r>
          </w:p>
          <w:p w:rsidR="00B6552A" w:rsidRPr="006E35C8" w:rsidRDefault="00B6552A" w:rsidP="00B6552A">
            <w:pPr>
              <w:pStyle w:val="ListParagraph"/>
              <w:numPr>
                <w:ilvl w:val="0"/>
                <w:numId w:val="4"/>
              </w:numPr>
              <w:rPr>
                <w:rFonts w:cs="Calibri"/>
                <w:sz w:val="24"/>
                <w:szCs w:val="24"/>
                <w:lang w:eastAsia="en-GB"/>
              </w:rPr>
            </w:pPr>
            <w:r w:rsidRPr="006E35C8">
              <w:rPr>
                <w:sz w:val="24"/>
                <w:szCs w:val="24"/>
              </w:rPr>
              <w:t xml:space="preserve">Provide a safe and confidential environment for people to report hate crime. </w:t>
            </w:r>
          </w:p>
          <w:p w:rsidR="00B6552A" w:rsidRPr="006E35C8" w:rsidRDefault="00B6552A" w:rsidP="00B6552A">
            <w:pPr>
              <w:pStyle w:val="ListParagraph"/>
              <w:numPr>
                <w:ilvl w:val="0"/>
                <w:numId w:val="4"/>
              </w:numPr>
              <w:rPr>
                <w:sz w:val="24"/>
                <w:szCs w:val="24"/>
              </w:rPr>
            </w:pPr>
            <w:r w:rsidRPr="006E35C8">
              <w:rPr>
                <w:rFonts w:cs="Calibri"/>
                <w:sz w:val="24"/>
                <w:szCs w:val="24"/>
                <w:lang w:eastAsia="en-GB"/>
              </w:rPr>
              <w:t xml:space="preserve">Use the True Vision reporting form to take reports (or Stop Hate UK where relevant), and complete the </w:t>
            </w:r>
            <w:r w:rsidRPr="006E35C8">
              <w:rPr>
                <w:sz w:val="24"/>
                <w:szCs w:val="24"/>
                <w:lang w:eastAsia="en-GB"/>
              </w:rPr>
              <w:t xml:space="preserve">reporting form within 48 hours of receiving the report. </w:t>
            </w:r>
          </w:p>
          <w:p w:rsidR="00B6552A" w:rsidRPr="006E35C8" w:rsidRDefault="00B6552A" w:rsidP="00B6552A">
            <w:pPr>
              <w:pStyle w:val="ListParagraph"/>
              <w:numPr>
                <w:ilvl w:val="0"/>
                <w:numId w:val="4"/>
              </w:numPr>
              <w:rPr>
                <w:sz w:val="24"/>
                <w:szCs w:val="24"/>
              </w:rPr>
            </w:pPr>
            <w:r w:rsidRPr="006E35C8">
              <w:rPr>
                <w:sz w:val="24"/>
                <w:szCs w:val="24"/>
                <w:lang w:eastAsia="en-GB"/>
              </w:rPr>
              <w:t>P</w:t>
            </w:r>
            <w:r w:rsidRPr="006E35C8">
              <w:rPr>
                <w:sz w:val="24"/>
                <w:szCs w:val="24"/>
              </w:rPr>
              <w:t xml:space="preserve">rovide support and advice to victims of hate crime and signpost to other services, where appropriate. </w:t>
            </w:r>
          </w:p>
          <w:p w:rsidR="00B6552A" w:rsidRDefault="00B6552A" w:rsidP="006E35C8">
            <w:pPr>
              <w:rPr>
                <w:sz w:val="24"/>
                <w:szCs w:val="24"/>
              </w:rPr>
            </w:pPr>
          </w:p>
        </w:tc>
      </w:tr>
    </w:tbl>
    <w:p w:rsidR="006A32E0" w:rsidRPr="006E35C8" w:rsidRDefault="006A32E0" w:rsidP="006E35C8">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554B7F" w:rsidRPr="006E35C8" w:rsidTr="00554B7F">
        <w:tc>
          <w:tcPr>
            <w:tcW w:w="9242" w:type="dxa"/>
          </w:tcPr>
          <w:p w:rsidR="00554B7F" w:rsidRPr="006E35C8" w:rsidRDefault="00F07402" w:rsidP="006E35C8">
            <w:pPr>
              <w:rPr>
                <w:b/>
                <w:sz w:val="24"/>
                <w:szCs w:val="24"/>
              </w:rPr>
            </w:pPr>
            <w:r>
              <w:rPr>
                <w:b/>
                <w:sz w:val="24"/>
                <w:szCs w:val="24"/>
              </w:rPr>
              <w:t>Feedback questions: Core c</w:t>
            </w:r>
            <w:r w:rsidR="00B6552A">
              <w:rPr>
                <w:b/>
                <w:sz w:val="24"/>
                <w:szCs w:val="24"/>
              </w:rPr>
              <w:t>ommitments</w:t>
            </w:r>
          </w:p>
          <w:p w:rsidR="00B6552A" w:rsidRDefault="00B6552A" w:rsidP="006E35C8">
            <w:pPr>
              <w:rPr>
                <w:sz w:val="24"/>
                <w:szCs w:val="24"/>
              </w:rPr>
            </w:pPr>
          </w:p>
          <w:p w:rsidR="00B6552A" w:rsidRDefault="00B6552A" w:rsidP="00B6552A">
            <w:pPr>
              <w:pStyle w:val="ListParagraph"/>
              <w:numPr>
                <w:ilvl w:val="0"/>
                <w:numId w:val="7"/>
              </w:numPr>
              <w:rPr>
                <w:sz w:val="24"/>
                <w:szCs w:val="24"/>
              </w:rPr>
            </w:pPr>
            <w:r w:rsidRPr="00B6552A">
              <w:rPr>
                <w:sz w:val="24"/>
                <w:szCs w:val="24"/>
              </w:rPr>
              <w:t xml:space="preserve">Would your centre sign up to these core commitments as they are proposed above? </w:t>
            </w:r>
          </w:p>
          <w:p w:rsidR="00B6552A" w:rsidRPr="00B6552A" w:rsidRDefault="00B6552A" w:rsidP="00B6552A">
            <w:pPr>
              <w:pStyle w:val="ListParagraph"/>
              <w:ind w:left="360"/>
              <w:rPr>
                <w:sz w:val="24"/>
                <w:szCs w:val="24"/>
              </w:rPr>
            </w:pPr>
          </w:p>
          <w:p w:rsidR="00A66749" w:rsidRPr="00B6552A" w:rsidRDefault="00A66749" w:rsidP="00B6552A">
            <w:pPr>
              <w:pStyle w:val="ListParagraph"/>
              <w:numPr>
                <w:ilvl w:val="0"/>
                <w:numId w:val="7"/>
              </w:numPr>
              <w:rPr>
                <w:sz w:val="24"/>
                <w:szCs w:val="24"/>
              </w:rPr>
            </w:pPr>
            <w:r w:rsidRPr="00B6552A">
              <w:rPr>
                <w:sz w:val="24"/>
                <w:szCs w:val="24"/>
              </w:rPr>
              <w:t xml:space="preserve">If there are any changes you would like to see before your centre signs up to this please list these below: </w:t>
            </w:r>
          </w:p>
          <w:p w:rsidR="00A66749" w:rsidRDefault="00A66749" w:rsidP="006E35C8">
            <w:pPr>
              <w:rPr>
                <w:sz w:val="24"/>
                <w:szCs w:val="24"/>
              </w:rPr>
            </w:pPr>
          </w:p>
          <w:p w:rsidR="007A7A6F" w:rsidRPr="006E35C8" w:rsidRDefault="007A7A6F" w:rsidP="006E35C8">
            <w:pPr>
              <w:rPr>
                <w:sz w:val="24"/>
                <w:szCs w:val="24"/>
              </w:rPr>
            </w:pPr>
          </w:p>
          <w:p w:rsidR="00554B7F" w:rsidRPr="006E35C8" w:rsidRDefault="00554B7F" w:rsidP="006E35C8">
            <w:pPr>
              <w:rPr>
                <w:sz w:val="24"/>
                <w:szCs w:val="24"/>
              </w:rPr>
            </w:pPr>
          </w:p>
        </w:tc>
      </w:tr>
    </w:tbl>
    <w:p w:rsidR="00111C52" w:rsidRDefault="00111C52" w:rsidP="00253249">
      <w:pPr>
        <w:spacing w:after="0" w:line="240" w:lineRule="auto"/>
        <w:rPr>
          <w:b/>
          <w:color w:val="31849B" w:themeColor="accent5" w:themeShade="BF"/>
          <w:sz w:val="28"/>
          <w:szCs w:val="28"/>
        </w:rPr>
      </w:pPr>
    </w:p>
    <w:p w:rsidR="00253249" w:rsidRPr="00253249" w:rsidRDefault="00111C52" w:rsidP="00111C52">
      <w:pPr>
        <w:rPr>
          <w:b/>
          <w:color w:val="31849B" w:themeColor="accent5" w:themeShade="BF"/>
          <w:sz w:val="28"/>
          <w:szCs w:val="28"/>
        </w:rPr>
      </w:pPr>
      <w:r>
        <w:rPr>
          <w:b/>
          <w:color w:val="31849B" w:themeColor="accent5" w:themeShade="BF"/>
          <w:sz w:val="28"/>
          <w:szCs w:val="28"/>
        </w:rPr>
        <w:br w:type="page"/>
      </w:r>
      <w:r w:rsidR="00253249" w:rsidRPr="00253249">
        <w:rPr>
          <w:b/>
          <w:color w:val="31849B" w:themeColor="accent5" w:themeShade="BF"/>
          <w:sz w:val="28"/>
          <w:szCs w:val="28"/>
        </w:rPr>
        <w:lastRenderedPageBreak/>
        <w:t>B: Staff training package</w:t>
      </w:r>
    </w:p>
    <w:p w:rsidR="00111C52" w:rsidRPr="006A32E0" w:rsidRDefault="007B532E" w:rsidP="00111C52">
      <w:pPr>
        <w:spacing w:after="0" w:line="240" w:lineRule="auto"/>
        <w:rPr>
          <w:b/>
          <w:sz w:val="24"/>
          <w:szCs w:val="24"/>
        </w:rPr>
      </w:pPr>
      <w:r>
        <w:rPr>
          <w:b/>
          <w:sz w:val="24"/>
          <w:szCs w:val="24"/>
        </w:rPr>
        <w:t xml:space="preserve">Staff training package general </w:t>
      </w:r>
      <w:r w:rsidR="00111C52" w:rsidRPr="006A32E0">
        <w:rPr>
          <w:b/>
          <w:sz w:val="24"/>
          <w:szCs w:val="24"/>
        </w:rPr>
        <w:t>feedback</w:t>
      </w:r>
    </w:p>
    <w:p w:rsidR="00111C52" w:rsidRPr="00B4213A" w:rsidRDefault="00111C52" w:rsidP="00B4213A">
      <w:pPr>
        <w:pStyle w:val="ListParagraph"/>
        <w:numPr>
          <w:ilvl w:val="0"/>
          <w:numId w:val="14"/>
        </w:numPr>
      </w:pPr>
      <w:r w:rsidRPr="00B4213A">
        <w:rPr>
          <w:sz w:val="24"/>
          <w:szCs w:val="24"/>
        </w:rPr>
        <w:t xml:space="preserve">Generally it was felt the e-learning package developed by Bolton was useful </w:t>
      </w:r>
      <w:r w:rsidR="00B4213A" w:rsidRPr="00B4213A">
        <w:rPr>
          <w:sz w:val="24"/>
          <w:szCs w:val="24"/>
        </w:rPr>
        <w:t xml:space="preserve">and included the right modules. For more information see </w:t>
      </w:r>
      <w:hyperlink r:id="rId9" w:history="1">
        <w:r w:rsidR="00B4213A">
          <w:rPr>
            <w:rStyle w:val="Hyperlink"/>
          </w:rPr>
          <w:t>http://www.boltoncommunitysafetytraining.org.uk/</w:t>
        </w:r>
      </w:hyperlink>
    </w:p>
    <w:p w:rsidR="00111C52" w:rsidRPr="00F07402" w:rsidRDefault="00111C52" w:rsidP="00B4213A">
      <w:pPr>
        <w:pStyle w:val="ListParagraph"/>
        <w:numPr>
          <w:ilvl w:val="0"/>
          <w:numId w:val="14"/>
        </w:numPr>
        <w:spacing w:after="0" w:line="240" w:lineRule="auto"/>
        <w:rPr>
          <w:sz w:val="24"/>
          <w:szCs w:val="24"/>
        </w:rPr>
      </w:pPr>
      <w:r>
        <w:rPr>
          <w:sz w:val="24"/>
          <w:szCs w:val="24"/>
        </w:rPr>
        <w:t>Reporting c</w:t>
      </w:r>
      <w:r w:rsidRPr="00F07402">
        <w:rPr>
          <w:sz w:val="24"/>
          <w:szCs w:val="24"/>
        </w:rPr>
        <w:t xml:space="preserve">entres want a choice of both face-to-face training and e-learning. </w:t>
      </w:r>
    </w:p>
    <w:p w:rsidR="00111C52" w:rsidRPr="00F07402" w:rsidRDefault="00111C52" w:rsidP="00F07402">
      <w:pPr>
        <w:pStyle w:val="ListParagraph"/>
        <w:spacing w:after="0" w:line="240" w:lineRule="auto"/>
        <w:ind w:left="360"/>
        <w:rPr>
          <w:sz w:val="24"/>
          <w:szCs w:val="24"/>
        </w:rPr>
      </w:pPr>
    </w:p>
    <w:p w:rsidR="00111C52" w:rsidRPr="00D47547" w:rsidRDefault="00111C52" w:rsidP="00F07402">
      <w:pPr>
        <w:spacing w:after="0" w:line="240" w:lineRule="auto"/>
        <w:rPr>
          <w:rFonts w:cs="GrotesqueMTStd-ExtraCond"/>
          <w:b/>
          <w:sz w:val="24"/>
          <w:szCs w:val="24"/>
        </w:rPr>
      </w:pPr>
      <w:r w:rsidRPr="00D47547">
        <w:rPr>
          <w:rFonts w:cs="GrotesqueMTStd-ExtraCond"/>
          <w:b/>
          <w:sz w:val="24"/>
          <w:szCs w:val="24"/>
        </w:rPr>
        <w:t xml:space="preserve">Proposed </w:t>
      </w:r>
      <w:r w:rsidR="00F07402" w:rsidRPr="00D47547">
        <w:rPr>
          <w:rFonts w:cs="GrotesqueMTStd-ExtraCond"/>
          <w:b/>
          <w:sz w:val="24"/>
          <w:szCs w:val="24"/>
        </w:rPr>
        <w:t>staff training package</w:t>
      </w:r>
      <w:r w:rsidRPr="00D47547">
        <w:rPr>
          <w:rFonts w:cs="GrotesqueMTStd-ExtraCond"/>
          <w:b/>
          <w:sz w:val="24"/>
          <w:szCs w:val="24"/>
        </w:rPr>
        <w:t xml:space="preserve"> </w:t>
      </w:r>
    </w:p>
    <w:p w:rsidR="00111C52" w:rsidRPr="00F07402" w:rsidRDefault="00111C52" w:rsidP="00F07402">
      <w:pPr>
        <w:spacing w:after="0" w:line="240" w:lineRule="auto"/>
        <w:rPr>
          <w:sz w:val="24"/>
          <w:szCs w:val="24"/>
        </w:rPr>
      </w:pPr>
    </w:p>
    <w:tbl>
      <w:tblPr>
        <w:tblStyle w:val="TableGrid"/>
        <w:tblW w:w="0" w:type="auto"/>
        <w:tblLook w:val="04A0" w:firstRow="1" w:lastRow="0" w:firstColumn="1" w:lastColumn="0" w:noHBand="0" w:noVBand="1"/>
      </w:tblPr>
      <w:tblGrid>
        <w:gridCol w:w="2391"/>
        <w:gridCol w:w="2596"/>
        <w:gridCol w:w="2243"/>
        <w:gridCol w:w="2012"/>
      </w:tblGrid>
      <w:tr w:rsidR="00111C52" w:rsidRPr="00F07402" w:rsidTr="00F07402">
        <w:tc>
          <w:tcPr>
            <w:tcW w:w="2391" w:type="dxa"/>
            <w:shd w:val="clear" w:color="auto" w:fill="000000" w:themeFill="text1"/>
          </w:tcPr>
          <w:p w:rsidR="00111C52" w:rsidRPr="00F07402" w:rsidRDefault="00111C52" w:rsidP="00F07402">
            <w:pPr>
              <w:rPr>
                <w:b/>
                <w:sz w:val="24"/>
                <w:szCs w:val="24"/>
              </w:rPr>
            </w:pPr>
            <w:r w:rsidRPr="00F07402">
              <w:rPr>
                <w:b/>
                <w:sz w:val="24"/>
                <w:szCs w:val="24"/>
              </w:rPr>
              <w:t xml:space="preserve">Mode of delivery </w:t>
            </w:r>
          </w:p>
        </w:tc>
        <w:tc>
          <w:tcPr>
            <w:tcW w:w="2596" w:type="dxa"/>
            <w:shd w:val="clear" w:color="auto" w:fill="000000" w:themeFill="text1"/>
          </w:tcPr>
          <w:p w:rsidR="00111C52" w:rsidRPr="00F07402" w:rsidRDefault="00111C52" w:rsidP="00F07402">
            <w:pPr>
              <w:rPr>
                <w:b/>
                <w:sz w:val="24"/>
                <w:szCs w:val="24"/>
              </w:rPr>
            </w:pPr>
            <w:r w:rsidRPr="00F07402">
              <w:rPr>
                <w:b/>
                <w:sz w:val="24"/>
                <w:szCs w:val="24"/>
              </w:rPr>
              <w:t>Target learner</w:t>
            </w:r>
          </w:p>
        </w:tc>
        <w:tc>
          <w:tcPr>
            <w:tcW w:w="2243" w:type="dxa"/>
            <w:shd w:val="clear" w:color="auto" w:fill="000000" w:themeFill="text1"/>
          </w:tcPr>
          <w:p w:rsidR="00111C52" w:rsidRPr="00F07402" w:rsidRDefault="00111C52" w:rsidP="00F07402">
            <w:pPr>
              <w:rPr>
                <w:b/>
                <w:sz w:val="24"/>
                <w:szCs w:val="24"/>
              </w:rPr>
            </w:pPr>
            <w:r w:rsidRPr="00F07402">
              <w:rPr>
                <w:b/>
                <w:sz w:val="24"/>
                <w:szCs w:val="24"/>
              </w:rPr>
              <w:t>Duration</w:t>
            </w:r>
          </w:p>
        </w:tc>
        <w:tc>
          <w:tcPr>
            <w:tcW w:w="2012" w:type="dxa"/>
            <w:shd w:val="clear" w:color="auto" w:fill="000000" w:themeFill="text1"/>
          </w:tcPr>
          <w:p w:rsidR="00111C52" w:rsidRPr="00F07402" w:rsidRDefault="00111C52" w:rsidP="00F07402">
            <w:pPr>
              <w:rPr>
                <w:b/>
                <w:sz w:val="24"/>
                <w:szCs w:val="24"/>
              </w:rPr>
            </w:pPr>
            <w:r w:rsidRPr="00F07402">
              <w:rPr>
                <w:b/>
                <w:sz w:val="24"/>
                <w:szCs w:val="24"/>
              </w:rPr>
              <w:t xml:space="preserve">Delivered by </w:t>
            </w:r>
          </w:p>
        </w:tc>
      </w:tr>
      <w:tr w:rsidR="00111C52" w:rsidRPr="00F07402" w:rsidTr="00111C52">
        <w:tc>
          <w:tcPr>
            <w:tcW w:w="2391" w:type="dxa"/>
          </w:tcPr>
          <w:p w:rsidR="00111C52" w:rsidRPr="00F07402" w:rsidRDefault="00111C52" w:rsidP="00F07402">
            <w:pPr>
              <w:rPr>
                <w:sz w:val="24"/>
                <w:szCs w:val="24"/>
              </w:rPr>
            </w:pPr>
            <w:r w:rsidRPr="00F07402">
              <w:rPr>
                <w:sz w:val="24"/>
                <w:szCs w:val="24"/>
              </w:rPr>
              <w:t>Face to face</w:t>
            </w:r>
          </w:p>
          <w:p w:rsidR="00111C52" w:rsidRPr="00F07402" w:rsidRDefault="00111C52" w:rsidP="00F07402">
            <w:pPr>
              <w:rPr>
                <w:sz w:val="24"/>
                <w:szCs w:val="24"/>
              </w:rPr>
            </w:pPr>
          </w:p>
          <w:p w:rsidR="00111C52" w:rsidRPr="00F07402" w:rsidRDefault="00111C52" w:rsidP="00F07402">
            <w:pPr>
              <w:rPr>
                <w:sz w:val="24"/>
                <w:szCs w:val="24"/>
              </w:rPr>
            </w:pPr>
          </w:p>
        </w:tc>
        <w:tc>
          <w:tcPr>
            <w:tcW w:w="2596" w:type="dxa"/>
          </w:tcPr>
          <w:p w:rsidR="00111C52" w:rsidRPr="00F07402" w:rsidRDefault="00111C52" w:rsidP="00F07402">
            <w:pPr>
              <w:pStyle w:val="ListParagraph"/>
              <w:numPr>
                <w:ilvl w:val="0"/>
                <w:numId w:val="9"/>
              </w:numPr>
              <w:rPr>
                <w:sz w:val="24"/>
                <w:szCs w:val="24"/>
              </w:rPr>
            </w:pPr>
            <w:r w:rsidRPr="00F07402">
              <w:rPr>
                <w:sz w:val="24"/>
                <w:szCs w:val="24"/>
              </w:rPr>
              <w:t xml:space="preserve">Hate crime champions </w:t>
            </w:r>
          </w:p>
          <w:p w:rsidR="00111C52" w:rsidRPr="00F07402" w:rsidRDefault="00111C52" w:rsidP="00F07402">
            <w:pPr>
              <w:pStyle w:val="ListParagraph"/>
              <w:numPr>
                <w:ilvl w:val="0"/>
                <w:numId w:val="9"/>
              </w:numPr>
              <w:rPr>
                <w:sz w:val="24"/>
                <w:szCs w:val="24"/>
              </w:rPr>
            </w:pPr>
            <w:r w:rsidRPr="00F07402">
              <w:rPr>
                <w:sz w:val="24"/>
                <w:szCs w:val="24"/>
              </w:rPr>
              <w:t>Front line staff who may take reports</w:t>
            </w:r>
          </w:p>
        </w:tc>
        <w:tc>
          <w:tcPr>
            <w:tcW w:w="2243" w:type="dxa"/>
          </w:tcPr>
          <w:p w:rsidR="00111C52" w:rsidRPr="00F07402" w:rsidRDefault="00111C52" w:rsidP="00F07402">
            <w:pPr>
              <w:rPr>
                <w:sz w:val="24"/>
                <w:szCs w:val="24"/>
              </w:rPr>
            </w:pPr>
            <w:r w:rsidRPr="00F07402">
              <w:rPr>
                <w:sz w:val="24"/>
                <w:szCs w:val="24"/>
              </w:rPr>
              <w:t xml:space="preserve">Two hours approx. </w:t>
            </w:r>
          </w:p>
        </w:tc>
        <w:tc>
          <w:tcPr>
            <w:tcW w:w="2012" w:type="dxa"/>
          </w:tcPr>
          <w:p w:rsidR="00111C52" w:rsidRPr="00F07402" w:rsidRDefault="00111C52" w:rsidP="00F07402">
            <w:pPr>
              <w:rPr>
                <w:sz w:val="24"/>
                <w:szCs w:val="24"/>
              </w:rPr>
            </w:pPr>
            <w:r w:rsidRPr="00F07402">
              <w:rPr>
                <w:sz w:val="24"/>
                <w:szCs w:val="24"/>
              </w:rPr>
              <w:t>Local authority/ GMP/ OPCC</w:t>
            </w:r>
          </w:p>
        </w:tc>
      </w:tr>
      <w:tr w:rsidR="00111C52" w:rsidRPr="00F07402" w:rsidTr="00111C52">
        <w:tc>
          <w:tcPr>
            <w:tcW w:w="2391" w:type="dxa"/>
          </w:tcPr>
          <w:p w:rsidR="00111C52" w:rsidRPr="00F07402" w:rsidRDefault="00111C52" w:rsidP="00F07402">
            <w:pPr>
              <w:rPr>
                <w:sz w:val="24"/>
                <w:szCs w:val="24"/>
              </w:rPr>
            </w:pPr>
            <w:r w:rsidRPr="00F07402">
              <w:rPr>
                <w:sz w:val="24"/>
                <w:szCs w:val="24"/>
              </w:rPr>
              <w:t>E-learning package</w:t>
            </w:r>
          </w:p>
        </w:tc>
        <w:tc>
          <w:tcPr>
            <w:tcW w:w="2596" w:type="dxa"/>
          </w:tcPr>
          <w:p w:rsidR="00111C52" w:rsidRPr="00F07402" w:rsidRDefault="00111C52" w:rsidP="00F07402">
            <w:pPr>
              <w:pStyle w:val="ListParagraph"/>
              <w:numPr>
                <w:ilvl w:val="0"/>
                <w:numId w:val="9"/>
              </w:numPr>
              <w:rPr>
                <w:sz w:val="24"/>
                <w:szCs w:val="24"/>
              </w:rPr>
            </w:pPr>
            <w:r w:rsidRPr="00F07402">
              <w:rPr>
                <w:sz w:val="24"/>
                <w:szCs w:val="24"/>
              </w:rPr>
              <w:t>All staff</w:t>
            </w:r>
          </w:p>
          <w:p w:rsidR="00111C52" w:rsidRPr="00F07402" w:rsidRDefault="00111C52" w:rsidP="00F07402">
            <w:pPr>
              <w:pStyle w:val="ListParagraph"/>
              <w:numPr>
                <w:ilvl w:val="0"/>
                <w:numId w:val="9"/>
              </w:numPr>
              <w:rPr>
                <w:sz w:val="24"/>
                <w:szCs w:val="24"/>
              </w:rPr>
            </w:pPr>
            <w:r w:rsidRPr="00F07402">
              <w:rPr>
                <w:sz w:val="24"/>
                <w:szCs w:val="24"/>
              </w:rPr>
              <w:t xml:space="preserve">Members of the public </w:t>
            </w:r>
          </w:p>
          <w:p w:rsidR="00111C52" w:rsidRPr="00F07402" w:rsidRDefault="00111C52" w:rsidP="00F07402">
            <w:pPr>
              <w:pStyle w:val="ListParagraph"/>
              <w:numPr>
                <w:ilvl w:val="0"/>
                <w:numId w:val="9"/>
              </w:numPr>
              <w:rPr>
                <w:sz w:val="24"/>
                <w:szCs w:val="24"/>
              </w:rPr>
            </w:pPr>
            <w:r w:rsidRPr="00F07402">
              <w:rPr>
                <w:sz w:val="24"/>
                <w:szCs w:val="24"/>
              </w:rPr>
              <w:t xml:space="preserve">Annual refresher training for hate crime champions and front line staff </w:t>
            </w:r>
          </w:p>
        </w:tc>
        <w:tc>
          <w:tcPr>
            <w:tcW w:w="2243" w:type="dxa"/>
          </w:tcPr>
          <w:p w:rsidR="00111C52" w:rsidRPr="00F07402" w:rsidRDefault="00111C52" w:rsidP="00F07402">
            <w:pPr>
              <w:rPr>
                <w:sz w:val="24"/>
                <w:szCs w:val="24"/>
              </w:rPr>
            </w:pPr>
            <w:r w:rsidRPr="00F07402">
              <w:rPr>
                <w:sz w:val="24"/>
                <w:szCs w:val="24"/>
              </w:rPr>
              <w:t xml:space="preserve">45 minutes approx. </w:t>
            </w:r>
          </w:p>
        </w:tc>
        <w:tc>
          <w:tcPr>
            <w:tcW w:w="2012" w:type="dxa"/>
          </w:tcPr>
          <w:p w:rsidR="00111C52" w:rsidRPr="00F07402" w:rsidRDefault="00111C52" w:rsidP="00F07402">
            <w:pPr>
              <w:rPr>
                <w:sz w:val="24"/>
                <w:szCs w:val="24"/>
              </w:rPr>
            </w:pPr>
            <w:r w:rsidRPr="00F07402">
              <w:rPr>
                <w:sz w:val="24"/>
                <w:szCs w:val="24"/>
              </w:rPr>
              <w:t xml:space="preserve">Reporting centre allow staff time to complete the training </w:t>
            </w:r>
          </w:p>
        </w:tc>
      </w:tr>
    </w:tbl>
    <w:p w:rsidR="00111C52" w:rsidRPr="00F07402" w:rsidRDefault="00111C52" w:rsidP="00F07402">
      <w:pPr>
        <w:spacing w:after="0" w:line="240" w:lineRule="auto"/>
        <w:rPr>
          <w:sz w:val="24"/>
          <w:szCs w:val="24"/>
        </w:rPr>
      </w:pPr>
    </w:p>
    <w:p w:rsidR="00D47547" w:rsidRPr="00F07402" w:rsidRDefault="00D47547" w:rsidP="00F07402">
      <w:pPr>
        <w:spacing w:after="0" w:line="240" w:lineRule="auto"/>
        <w:rPr>
          <w:b/>
          <w:sz w:val="24"/>
          <w:szCs w:val="24"/>
        </w:rPr>
      </w:pPr>
      <w:r>
        <w:rPr>
          <w:b/>
          <w:sz w:val="24"/>
          <w:szCs w:val="24"/>
        </w:rPr>
        <w:t xml:space="preserve">Proposed modules </w:t>
      </w:r>
      <w:r w:rsidR="007B532E">
        <w:rPr>
          <w:b/>
          <w:sz w:val="24"/>
          <w:szCs w:val="24"/>
        </w:rPr>
        <w:t xml:space="preserve">could </w:t>
      </w:r>
      <w:r>
        <w:rPr>
          <w:b/>
          <w:sz w:val="24"/>
          <w:szCs w:val="24"/>
        </w:rPr>
        <w:t>cover</w:t>
      </w:r>
      <w:r w:rsidR="007B532E">
        <w:rPr>
          <w:b/>
          <w:sz w:val="24"/>
          <w:szCs w:val="24"/>
        </w:rPr>
        <w:t xml:space="preserve">: </w:t>
      </w:r>
    </w:p>
    <w:p w:rsidR="00111C52" w:rsidRPr="00F07402" w:rsidRDefault="00111C52" w:rsidP="00F07402">
      <w:pPr>
        <w:pStyle w:val="ListParagraph"/>
        <w:numPr>
          <w:ilvl w:val="0"/>
          <w:numId w:val="8"/>
        </w:numPr>
        <w:spacing w:after="0" w:line="240" w:lineRule="auto"/>
        <w:rPr>
          <w:sz w:val="24"/>
          <w:szCs w:val="24"/>
        </w:rPr>
      </w:pPr>
      <w:r w:rsidRPr="00F07402">
        <w:rPr>
          <w:sz w:val="24"/>
          <w:szCs w:val="24"/>
          <w:lang w:val="en-US"/>
        </w:rPr>
        <w:t xml:space="preserve">Definition of hate crime </w:t>
      </w:r>
    </w:p>
    <w:p w:rsidR="00111C52" w:rsidRPr="00F07402" w:rsidRDefault="00111C52" w:rsidP="00F07402">
      <w:pPr>
        <w:pStyle w:val="ListParagraph"/>
        <w:numPr>
          <w:ilvl w:val="0"/>
          <w:numId w:val="8"/>
        </w:numPr>
        <w:spacing w:after="0" w:line="240" w:lineRule="auto"/>
        <w:rPr>
          <w:sz w:val="24"/>
          <w:szCs w:val="24"/>
        </w:rPr>
      </w:pPr>
      <w:r w:rsidRPr="00F07402">
        <w:rPr>
          <w:sz w:val="24"/>
          <w:szCs w:val="24"/>
          <w:lang w:val="en-US"/>
        </w:rPr>
        <w:t xml:space="preserve">Examples of hate crime </w:t>
      </w:r>
    </w:p>
    <w:p w:rsidR="00111C52" w:rsidRPr="00F07402" w:rsidRDefault="00111C52" w:rsidP="00F07402">
      <w:pPr>
        <w:pStyle w:val="ListParagraph"/>
        <w:numPr>
          <w:ilvl w:val="0"/>
          <w:numId w:val="8"/>
        </w:numPr>
        <w:spacing w:after="0" w:line="240" w:lineRule="auto"/>
        <w:rPr>
          <w:sz w:val="24"/>
          <w:szCs w:val="24"/>
        </w:rPr>
      </w:pPr>
      <w:r w:rsidRPr="00F07402">
        <w:rPr>
          <w:sz w:val="24"/>
          <w:szCs w:val="24"/>
          <w:lang w:val="en-US"/>
        </w:rPr>
        <w:t xml:space="preserve">Impact on victims and communities, and why it’s important to report   </w:t>
      </w:r>
    </w:p>
    <w:p w:rsidR="00111C52" w:rsidRPr="00F07402" w:rsidRDefault="00111C52" w:rsidP="00F07402">
      <w:pPr>
        <w:pStyle w:val="ListParagraph"/>
        <w:numPr>
          <w:ilvl w:val="0"/>
          <w:numId w:val="8"/>
        </w:numPr>
        <w:spacing w:after="0" w:line="240" w:lineRule="auto"/>
        <w:rPr>
          <w:sz w:val="24"/>
          <w:szCs w:val="24"/>
        </w:rPr>
      </w:pPr>
      <w:r w:rsidRPr="00F07402">
        <w:rPr>
          <w:sz w:val="24"/>
          <w:szCs w:val="24"/>
          <w:lang w:val="en-US"/>
        </w:rPr>
        <w:t>How to report hate crime (including True Vision/ Stop Hate UK reporting form)</w:t>
      </w:r>
    </w:p>
    <w:p w:rsidR="00111C52" w:rsidRPr="005F668C" w:rsidRDefault="00111C52" w:rsidP="00F07402">
      <w:pPr>
        <w:pStyle w:val="ListParagraph"/>
        <w:numPr>
          <w:ilvl w:val="0"/>
          <w:numId w:val="8"/>
        </w:numPr>
        <w:spacing w:after="0" w:line="240" w:lineRule="auto"/>
        <w:rPr>
          <w:sz w:val="24"/>
          <w:szCs w:val="24"/>
        </w:rPr>
      </w:pPr>
      <w:r w:rsidRPr="00F07402">
        <w:rPr>
          <w:sz w:val="24"/>
          <w:szCs w:val="24"/>
          <w:lang w:val="en-US"/>
        </w:rPr>
        <w:t>How to support victims and signpost to support services (including how to talk victims through the experience, how to hold difficult conversations, deal with the emotions of the victim)</w:t>
      </w:r>
    </w:p>
    <w:p w:rsidR="005F668C" w:rsidRPr="00F07402" w:rsidRDefault="005F668C" w:rsidP="00F07402">
      <w:pPr>
        <w:pStyle w:val="ListParagraph"/>
        <w:numPr>
          <w:ilvl w:val="0"/>
          <w:numId w:val="8"/>
        </w:numPr>
        <w:spacing w:after="0" w:line="240" w:lineRule="auto"/>
        <w:rPr>
          <w:sz w:val="24"/>
          <w:szCs w:val="24"/>
        </w:rPr>
      </w:pPr>
      <w:r>
        <w:rPr>
          <w:sz w:val="24"/>
          <w:szCs w:val="24"/>
          <w:lang w:val="en-US"/>
        </w:rPr>
        <w:t xml:space="preserve">Information to record for Greater Manchester </w:t>
      </w:r>
      <w:r w:rsidR="00B4213A">
        <w:rPr>
          <w:sz w:val="24"/>
          <w:szCs w:val="24"/>
          <w:lang w:val="en-US"/>
        </w:rPr>
        <w:t xml:space="preserve">Hate Crime </w:t>
      </w:r>
      <w:r>
        <w:rPr>
          <w:sz w:val="24"/>
          <w:szCs w:val="24"/>
          <w:lang w:val="en-US"/>
        </w:rPr>
        <w:t xml:space="preserve">Partnership monitoring </w:t>
      </w:r>
    </w:p>
    <w:p w:rsidR="00111C52" w:rsidRPr="00F07402" w:rsidRDefault="00111C52" w:rsidP="00F07402">
      <w:pPr>
        <w:pStyle w:val="ListParagraph"/>
        <w:numPr>
          <w:ilvl w:val="0"/>
          <w:numId w:val="8"/>
        </w:numPr>
        <w:spacing w:after="0" w:line="240" w:lineRule="auto"/>
        <w:rPr>
          <w:sz w:val="24"/>
          <w:szCs w:val="24"/>
        </w:rPr>
      </w:pPr>
      <w:r w:rsidRPr="00F07402">
        <w:rPr>
          <w:sz w:val="24"/>
          <w:szCs w:val="24"/>
          <w:lang w:val="en-US"/>
        </w:rPr>
        <w:t xml:space="preserve">Testing understanding, and certificate upon successful completion  </w:t>
      </w:r>
    </w:p>
    <w:p w:rsidR="00111C52" w:rsidRPr="00F07402" w:rsidRDefault="00111C52" w:rsidP="00F07402">
      <w:pPr>
        <w:spacing w:after="0" w:line="240" w:lineRule="auto"/>
        <w:rPr>
          <w:sz w:val="24"/>
          <w:szCs w:val="24"/>
        </w:rPr>
      </w:pPr>
    </w:p>
    <w:p w:rsidR="00111C52" w:rsidRPr="00F07402" w:rsidRDefault="00111C52" w:rsidP="00F07402">
      <w:pPr>
        <w:pStyle w:val="ListParagraph"/>
        <w:numPr>
          <w:ilvl w:val="0"/>
          <w:numId w:val="10"/>
        </w:numPr>
        <w:spacing w:after="0" w:line="240" w:lineRule="auto"/>
        <w:rPr>
          <w:sz w:val="24"/>
          <w:szCs w:val="24"/>
        </w:rPr>
      </w:pPr>
      <w:r w:rsidRPr="00F07402">
        <w:rPr>
          <w:sz w:val="24"/>
          <w:szCs w:val="24"/>
        </w:rPr>
        <w:t xml:space="preserve">Face-to-face package can include </w:t>
      </w:r>
      <w:r w:rsidR="00E30BC1">
        <w:rPr>
          <w:sz w:val="24"/>
          <w:szCs w:val="24"/>
        </w:rPr>
        <w:t>a train-the-trainer element so H</w:t>
      </w:r>
      <w:r w:rsidRPr="00F07402">
        <w:rPr>
          <w:sz w:val="24"/>
          <w:szCs w:val="24"/>
        </w:rPr>
        <w:t xml:space="preserve">ate Crime Champions can deliver training to others in their organisation. </w:t>
      </w:r>
    </w:p>
    <w:p w:rsidR="00111C52" w:rsidRPr="00F07402" w:rsidRDefault="00111C52" w:rsidP="00F07402">
      <w:pPr>
        <w:pStyle w:val="ListParagraph"/>
        <w:numPr>
          <w:ilvl w:val="0"/>
          <w:numId w:val="10"/>
        </w:numPr>
        <w:spacing w:after="0" w:line="240" w:lineRule="auto"/>
        <w:rPr>
          <w:sz w:val="24"/>
          <w:szCs w:val="24"/>
        </w:rPr>
      </w:pPr>
      <w:r w:rsidRPr="00F07402">
        <w:rPr>
          <w:sz w:val="24"/>
          <w:szCs w:val="24"/>
        </w:rPr>
        <w:t xml:space="preserve">Face-to-face package will be held in different locations and scheduled throughout the year. </w:t>
      </w:r>
      <w:r w:rsidR="00B4213A">
        <w:rPr>
          <w:sz w:val="24"/>
          <w:szCs w:val="24"/>
        </w:rPr>
        <w:t>R</w:t>
      </w:r>
      <w:r w:rsidRPr="00F07402">
        <w:rPr>
          <w:sz w:val="24"/>
          <w:szCs w:val="24"/>
        </w:rPr>
        <w:t xml:space="preserve">eporting centres are welcome to </w:t>
      </w:r>
      <w:r w:rsidR="00B4213A">
        <w:rPr>
          <w:sz w:val="24"/>
          <w:szCs w:val="24"/>
        </w:rPr>
        <w:t>attend any session</w:t>
      </w:r>
      <w:r w:rsidRPr="00F07402">
        <w:rPr>
          <w:sz w:val="24"/>
          <w:szCs w:val="24"/>
        </w:rPr>
        <w:t xml:space="preserve">, which will also provide the opportunity for sharing concerns and good practice. </w:t>
      </w:r>
    </w:p>
    <w:p w:rsidR="00111C52" w:rsidRPr="00F07402" w:rsidRDefault="00111C52" w:rsidP="00F07402">
      <w:pPr>
        <w:pStyle w:val="ListParagraph"/>
        <w:numPr>
          <w:ilvl w:val="0"/>
          <w:numId w:val="10"/>
        </w:numPr>
        <w:spacing w:after="0" w:line="240" w:lineRule="auto"/>
        <w:rPr>
          <w:sz w:val="24"/>
          <w:szCs w:val="24"/>
        </w:rPr>
      </w:pPr>
      <w:r w:rsidRPr="00F07402">
        <w:rPr>
          <w:sz w:val="24"/>
          <w:szCs w:val="24"/>
        </w:rPr>
        <w:t xml:space="preserve">E-learning package can include the ability to “Ask a question” which is emailed through to a local authority, police or </w:t>
      </w:r>
      <w:r w:rsidR="00B4213A">
        <w:rPr>
          <w:sz w:val="24"/>
          <w:szCs w:val="24"/>
        </w:rPr>
        <w:t>O</w:t>
      </w:r>
      <w:r w:rsidRPr="00F07402">
        <w:rPr>
          <w:sz w:val="24"/>
          <w:szCs w:val="24"/>
        </w:rPr>
        <w:t xml:space="preserve">PCC lead. </w:t>
      </w:r>
    </w:p>
    <w:p w:rsidR="00E128EF" w:rsidRDefault="00E128EF">
      <w:pPr>
        <w:rPr>
          <w:sz w:val="24"/>
          <w:szCs w:val="24"/>
        </w:rPr>
      </w:pPr>
      <w:r>
        <w:rPr>
          <w:sz w:val="24"/>
          <w:szCs w:val="24"/>
        </w:rPr>
        <w:br w:type="page"/>
      </w:r>
    </w:p>
    <w:p w:rsidR="00111C52" w:rsidRDefault="00111C52" w:rsidP="00F07402">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D47547" w:rsidTr="00D47547">
        <w:tc>
          <w:tcPr>
            <w:tcW w:w="9242" w:type="dxa"/>
          </w:tcPr>
          <w:p w:rsidR="00D47547" w:rsidRPr="006E35C8" w:rsidRDefault="00D47547" w:rsidP="00D47547">
            <w:pPr>
              <w:rPr>
                <w:b/>
                <w:sz w:val="24"/>
                <w:szCs w:val="24"/>
              </w:rPr>
            </w:pPr>
            <w:r>
              <w:rPr>
                <w:b/>
                <w:sz w:val="24"/>
                <w:szCs w:val="24"/>
              </w:rPr>
              <w:t xml:space="preserve">Feedback questions: Staff training package </w:t>
            </w:r>
          </w:p>
          <w:p w:rsidR="00D47547" w:rsidRDefault="00D47547" w:rsidP="00D47547">
            <w:pPr>
              <w:rPr>
                <w:sz w:val="24"/>
                <w:szCs w:val="24"/>
              </w:rPr>
            </w:pPr>
          </w:p>
          <w:p w:rsidR="00D47547" w:rsidRDefault="00D47547" w:rsidP="00D47547">
            <w:pPr>
              <w:pStyle w:val="ListParagraph"/>
              <w:numPr>
                <w:ilvl w:val="0"/>
                <w:numId w:val="11"/>
              </w:numPr>
              <w:rPr>
                <w:sz w:val="24"/>
                <w:szCs w:val="24"/>
              </w:rPr>
            </w:pPr>
            <w:r w:rsidRPr="00D47547">
              <w:rPr>
                <w:sz w:val="24"/>
                <w:szCs w:val="24"/>
              </w:rPr>
              <w:t>Is the proposed staff training package appropriate to be able</w:t>
            </w:r>
            <w:r>
              <w:rPr>
                <w:sz w:val="24"/>
                <w:szCs w:val="24"/>
              </w:rPr>
              <w:t xml:space="preserve"> </w:t>
            </w:r>
            <w:r w:rsidRPr="00D47547">
              <w:rPr>
                <w:sz w:val="24"/>
                <w:szCs w:val="24"/>
              </w:rPr>
              <w:t xml:space="preserve">to help staff and centres meet the core commitments? </w:t>
            </w:r>
          </w:p>
          <w:p w:rsidR="00D47547" w:rsidRDefault="00D47547" w:rsidP="00D47547">
            <w:pPr>
              <w:pStyle w:val="ListParagraph"/>
              <w:ind w:left="360"/>
              <w:rPr>
                <w:sz w:val="24"/>
                <w:szCs w:val="24"/>
              </w:rPr>
            </w:pPr>
          </w:p>
          <w:p w:rsidR="00D47547" w:rsidRDefault="00D47547" w:rsidP="00D47547">
            <w:pPr>
              <w:pStyle w:val="ListParagraph"/>
              <w:numPr>
                <w:ilvl w:val="0"/>
                <w:numId w:val="11"/>
              </w:numPr>
              <w:rPr>
                <w:sz w:val="24"/>
                <w:szCs w:val="24"/>
              </w:rPr>
            </w:pPr>
            <w:r w:rsidRPr="00D47547">
              <w:rPr>
                <w:sz w:val="24"/>
                <w:szCs w:val="24"/>
              </w:rPr>
              <w:t xml:space="preserve">Are these modules the right ones? </w:t>
            </w:r>
          </w:p>
          <w:p w:rsidR="00D47547" w:rsidRPr="00D47547" w:rsidRDefault="00D47547" w:rsidP="00D47547">
            <w:pPr>
              <w:rPr>
                <w:sz w:val="24"/>
                <w:szCs w:val="24"/>
              </w:rPr>
            </w:pPr>
          </w:p>
          <w:p w:rsidR="00D47547" w:rsidRDefault="00D47547" w:rsidP="00D47547">
            <w:pPr>
              <w:pStyle w:val="ListParagraph"/>
              <w:numPr>
                <w:ilvl w:val="0"/>
                <w:numId w:val="7"/>
              </w:numPr>
              <w:rPr>
                <w:sz w:val="24"/>
                <w:szCs w:val="24"/>
              </w:rPr>
            </w:pPr>
            <w:r w:rsidRPr="00D47547">
              <w:rPr>
                <w:sz w:val="24"/>
                <w:szCs w:val="24"/>
              </w:rPr>
              <w:t xml:space="preserve">Which modules should be particularly emphasised? </w:t>
            </w:r>
          </w:p>
          <w:p w:rsidR="00D47547" w:rsidRDefault="00D47547" w:rsidP="00D47547">
            <w:pPr>
              <w:pStyle w:val="ListParagraph"/>
              <w:ind w:left="360"/>
              <w:rPr>
                <w:sz w:val="24"/>
                <w:szCs w:val="24"/>
              </w:rPr>
            </w:pPr>
          </w:p>
          <w:p w:rsidR="00D47547" w:rsidRDefault="00D47547" w:rsidP="00D47547">
            <w:pPr>
              <w:pStyle w:val="ListParagraph"/>
              <w:numPr>
                <w:ilvl w:val="0"/>
                <w:numId w:val="7"/>
              </w:numPr>
              <w:rPr>
                <w:sz w:val="24"/>
                <w:szCs w:val="24"/>
              </w:rPr>
            </w:pPr>
            <w:r w:rsidRPr="00D47547">
              <w:rPr>
                <w:sz w:val="24"/>
                <w:szCs w:val="24"/>
              </w:rPr>
              <w:t xml:space="preserve">If there are any changes you would like to see to the staff training package please list these below: </w:t>
            </w:r>
          </w:p>
          <w:p w:rsidR="00D47547" w:rsidRPr="00D47547" w:rsidRDefault="00D47547" w:rsidP="00D47547">
            <w:pPr>
              <w:pStyle w:val="ListParagraph"/>
              <w:rPr>
                <w:sz w:val="24"/>
                <w:szCs w:val="24"/>
              </w:rPr>
            </w:pPr>
          </w:p>
          <w:p w:rsidR="00D47547" w:rsidRDefault="00D47547" w:rsidP="00D47547">
            <w:pPr>
              <w:rPr>
                <w:sz w:val="24"/>
                <w:szCs w:val="24"/>
              </w:rPr>
            </w:pPr>
          </w:p>
          <w:p w:rsidR="007A7A6F" w:rsidRDefault="007A7A6F" w:rsidP="00D47547">
            <w:pPr>
              <w:rPr>
                <w:sz w:val="24"/>
                <w:szCs w:val="24"/>
              </w:rPr>
            </w:pPr>
          </w:p>
        </w:tc>
      </w:tr>
    </w:tbl>
    <w:p w:rsidR="00D47547" w:rsidRDefault="00D47547" w:rsidP="00F07402">
      <w:pPr>
        <w:spacing w:after="0" w:line="240" w:lineRule="auto"/>
        <w:rPr>
          <w:sz w:val="24"/>
          <w:szCs w:val="24"/>
        </w:rPr>
      </w:pPr>
    </w:p>
    <w:p w:rsidR="007A7A6F" w:rsidRDefault="007A7A6F" w:rsidP="00F07402">
      <w:pPr>
        <w:spacing w:after="0" w:line="240" w:lineRule="auto"/>
        <w:rPr>
          <w:sz w:val="24"/>
          <w:szCs w:val="24"/>
        </w:rPr>
      </w:pPr>
    </w:p>
    <w:p w:rsidR="00D47547" w:rsidRPr="00D47547" w:rsidRDefault="00D47547" w:rsidP="00D47547">
      <w:pPr>
        <w:spacing w:after="0" w:line="240" w:lineRule="auto"/>
        <w:rPr>
          <w:b/>
          <w:color w:val="31849B" w:themeColor="accent5" w:themeShade="BF"/>
          <w:sz w:val="28"/>
          <w:szCs w:val="28"/>
        </w:rPr>
      </w:pPr>
      <w:r w:rsidRPr="00D47547">
        <w:rPr>
          <w:b/>
          <w:color w:val="31849B" w:themeColor="accent5" w:themeShade="BF"/>
          <w:sz w:val="28"/>
          <w:szCs w:val="28"/>
        </w:rPr>
        <w:t>C: Reporting centre support package</w:t>
      </w:r>
    </w:p>
    <w:p w:rsidR="00D47547" w:rsidRDefault="00D47547" w:rsidP="00F07402">
      <w:pPr>
        <w:spacing w:after="0" w:line="240" w:lineRule="auto"/>
        <w:rPr>
          <w:sz w:val="24"/>
          <w:szCs w:val="24"/>
        </w:rPr>
      </w:pPr>
    </w:p>
    <w:p w:rsidR="007B532E" w:rsidRPr="006A32E0" w:rsidRDefault="007B532E" w:rsidP="007B532E">
      <w:pPr>
        <w:spacing w:after="0" w:line="240" w:lineRule="auto"/>
        <w:rPr>
          <w:b/>
          <w:sz w:val="24"/>
          <w:szCs w:val="24"/>
        </w:rPr>
      </w:pPr>
      <w:r>
        <w:rPr>
          <w:b/>
          <w:sz w:val="24"/>
          <w:szCs w:val="24"/>
        </w:rPr>
        <w:t xml:space="preserve">Reporting centre support package general </w:t>
      </w:r>
      <w:r w:rsidRPr="006A32E0">
        <w:rPr>
          <w:b/>
          <w:sz w:val="24"/>
          <w:szCs w:val="24"/>
        </w:rPr>
        <w:t>feedback</w:t>
      </w:r>
    </w:p>
    <w:p w:rsidR="005449B3" w:rsidRPr="00CE0193" w:rsidRDefault="007B532E" w:rsidP="00CE0193">
      <w:pPr>
        <w:pStyle w:val="ListParagraph"/>
        <w:numPr>
          <w:ilvl w:val="0"/>
          <w:numId w:val="12"/>
        </w:numPr>
        <w:spacing w:after="0" w:line="240" w:lineRule="auto"/>
        <w:rPr>
          <w:b/>
          <w:sz w:val="24"/>
          <w:szCs w:val="24"/>
        </w:rPr>
      </w:pPr>
      <w:r w:rsidRPr="005449B3">
        <w:rPr>
          <w:sz w:val="24"/>
          <w:szCs w:val="24"/>
        </w:rPr>
        <w:t xml:space="preserve">At the start of </w:t>
      </w:r>
      <w:r w:rsidR="00141D73" w:rsidRPr="005449B3">
        <w:rPr>
          <w:sz w:val="24"/>
          <w:szCs w:val="24"/>
        </w:rPr>
        <w:t>the</w:t>
      </w:r>
      <w:r w:rsidRPr="005449B3">
        <w:rPr>
          <w:sz w:val="24"/>
          <w:szCs w:val="24"/>
        </w:rPr>
        <w:t xml:space="preserve"> </w:t>
      </w:r>
      <w:r w:rsidR="00141D73" w:rsidRPr="005449B3">
        <w:rPr>
          <w:sz w:val="24"/>
          <w:szCs w:val="24"/>
        </w:rPr>
        <w:t>workshop</w:t>
      </w:r>
      <w:r w:rsidRPr="005449B3">
        <w:rPr>
          <w:sz w:val="24"/>
          <w:szCs w:val="24"/>
        </w:rPr>
        <w:t xml:space="preserve"> it was acknowledged by the OPCC, local </w:t>
      </w:r>
      <w:r w:rsidR="00141D73" w:rsidRPr="005449B3">
        <w:rPr>
          <w:sz w:val="24"/>
          <w:szCs w:val="24"/>
        </w:rPr>
        <w:t>authorities</w:t>
      </w:r>
      <w:r w:rsidRPr="005449B3">
        <w:rPr>
          <w:sz w:val="24"/>
          <w:szCs w:val="24"/>
        </w:rPr>
        <w:t xml:space="preserve"> and GMP that reporting centres need more support than has previously been provided</w:t>
      </w:r>
      <w:r w:rsidR="005449B3" w:rsidRPr="005449B3">
        <w:rPr>
          <w:sz w:val="24"/>
          <w:szCs w:val="24"/>
        </w:rPr>
        <w:t xml:space="preserve">. </w:t>
      </w:r>
    </w:p>
    <w:p w:rsidR="00CE0193" w:rsidRPr="000F19EF" w:rsidRDefault="00CE0193" w:rsidP="00CE0193">
      <w:pPr>
        <w:pStyle w:val="ListParagraph"/>
        <w:numPr>
          <w:ilvl w:val="0"/>
          <w:numId w:val="12"/>
        </w:numPr>
        <w:spacing w:after="0" w:line="240" w:lineRule="auto"/>
        <w:rPr>
          <w:b/>
          <w:sz w:val="24"/>
          <w:szCs w:val="24"/>
        </w:rPr>
      </w:pPr>
      <w:r>
        <w:rPr>
          <w:sz w:val="24"/>
          <w:szCs w:val="24"/>
        </w:rPr>
        <w:t xml:space="preserve">Some local authorities and the police lack the capacity to deliver all the training and support required by reporting centres, and an additional resource at the Greater Manchester level would help to support boroughs and ensure that a consistent approach is being taken across the city region. </w:t>
      </w:r>
    </w:p>
    <w:p w:rsidR="000F19EF" w:rsidRPr="00CE0193" w:rsidRDefault="000F19EF" w:rsidP="00CE0193">
      <w:pPr>
        <w:pStyle w:val="ListParagraph"/>
        <w:numPr>
          <w:ilvl w:val="0"/>
          <w:numId w:val="12"/>
        </w:numPr>
        <w:spacing w:after="0" w:line="240" w:lineRule="auto"/>
        <w:rPr>
          <w:b/>
          <w:sz w:val="24"/>
          <w:szCs w:val="24"/>
        </w:rPr>
      </w:pPr>
      <w:r>
        <w:rPr>
          <w:sz w:val="24"/>
          <w:szCs w:val="24"/>
        </w:rPr>
        <w:t xml:space="preserve">Most reporting centres want to receive support at a local level, however it was also recognised it would be beneficial for organisations supporting similar victims to develop relationships to they can share good practice and provide peer-to-peer support. </w:t>
      </w:r>
    </w:p>
    <w:p w:rsidR="00CE0193" w:rsidRPr="00CE0193" w:rsidRDefault="00CE0193" w:rsidP="00CE0193">
      <w:pPr>
        <w:pStyle w:val="ListParagraph"/>
        <w:spacing w:after="0" w:line="240" w:lineRule="auto"/>
        <w:ind w:left="360"/>
        <w:rPr>
          <w:b/>
          <w:sz w:val="24"/>
          <w:szCs w:val="24"/>
        </w:rPr>
      </w:pPr>
      <w:r>
        <w:rPr>
          <w:sz w:val="24"/>
          <w:szCs w:val="24"/>
        </w:rPr>
        <w:t xml:space="preserve"> </w:t>
      </w:r>
    </w:p>
    <w:p w:rsidR="001D2FFD" w:rsidRPr="00F07402" w:rsidRDefault="007B532E" w:rsidP="00F07402">
      <w:pPr>
        <w:spacing w:after="0" w:line="240" w:lineRule="auto"/>
        <w:rPr>
          <w:sz w:val="24"/>
          <w:szCs w:val="24"/>
        </w:rPr>
      </w:pPr>
      <w:r>
        <w:rPr>
          <w:b/>
          <w:sz w:val="24"/>
          <w:szCs w:val="24"/>
        </w:rPr>
        <w:t>Proposed reporting centre s</w:t>
      </w:r>
      <w:r w:rsidR="001D2FFD" w:rsidRPr="00F07402">
        <w:rPr>
          <w:b/>
          <w:sz w:val="24"/>
          <w:szCs w:val="24"/>
        </w:rPr>
        <w:t xml:space="preserve">upport </w:t>
      </w:r>
      <w:r>
        <w:rPr>
          <w:b/>
          <w:sz w:val="24"/>
          <w:szCs w:val="24"/>
        </w:rPr>
        <w:t xml:space="preserve">package could include: </w:t>
      </w:r>
    </w:p>
    <w:p w:rsidR="00C02920" w:rsidRDefault="00C02920" w:rsidP="00F07402">
      <w:pPr>
        <w:pStyle w:val="ListParagraph"/>
        <w:numPr>
          <w:ilvl w:val="0"/>
          <w:numId w:val="2"/>
        </w:numPr>
        <w:spacing w:after="0" w:line="240" w:lineRule="auto"/>
        <w:ind w:left="360"/>
        <w:rPr>
          <w:sz w:val="24"/>
          <w:szCs w:val="24"/>
        </w:rPr>
      </w:pPr>
      <w:r>
        <w:rPr>
          <w:sz w:val="24"/>
          <w:szCs w:val="24"/>
        </w:rPr>
        <w:t xml:space="preserve">A Greater Manchester Hate Crime Reporting Coordinator, who would be responsible for: </w:t>
      </w:r>
    </w:p>
    <w:p w:rsidR="00141D73" w:rsidRDefault="000F19EF" w:rsidP="00C02920">
      <w:pPr>
        <w:pStyle w:val="ListParagraph"/>
        <w:numPr>
          <w:ilvl w:val="1"/>
          <w:numId w:val="2"/>
        </w:numPr>
        <w:spacing w:after="0" w:line="240" w:lineRule="auto"/>
        <w:rPr>
          <w:sz w:val="24"/>
          <w:szCs w:val="24"/>
        </w:rPr>
      </w:pPr>
      <w:r>
        <w:rPr>
          <w:sz w:val="24"/>
          <w:szCs w:val="24"/>
        </w:rPr>
        <w:t>U</w:t>
      </w:r>
      <w:r w:rsidR="00141D73">
        <w:rPr>
          <w:sz w:val="24"/>
          <w:szCs w:val="24"/>
        </w:rPr>
        <w:t>pdating the core commitments, staff training</w:t>
      </w:r>
      <w:r w:rsidR="00CE0193">
        <w:rPr>
          <w:sz w:val="24"/>
          <w:szCs w:val="24"/>
        </w:rPr>
        <w:t xml:space="preserve"> package</w:t>
      </w:r>
      <w:r w:rsidR="00141D73">
        <w:rPr>
          <w:sz w:val="24"/>
          <w:szCs w:val="24"/>
        </w:rPr>
        <w:t xml:space="preserve"> and </w:t>
      </w:r>
      <w:r w:rsidR="00B4213A">
        <w:rPr>
          <w:sz w:val="24"/>
          <w:szCs w:val="24"/>
        </w:rPr>
        <w:t xml:space="preserve">reporting centre </w:t>
      </w:r>
      <w:r w:rsidR="00141D73">
        <w:rPr>
          <w:sz w:val="24"/>
          <w:szCs w:val="24"/>
        </w:rPr>
        <w:t xml:space="preserve">support package </w:t>
      </w:r>
    </w:p>
    <w:p w:rsidR="00316806" w:rsidRDefault="00316806" w:rsidP="00C02920">
      <w:pPr>
        <w:pStyle w:val="ListParagraph"/>
        <w:numPr>
          <w:ilvl w:val="1"/>
          <w:numId w:val="2"/>
        </w:numPr>
        <w:spacing w:after="0" w:line="240" w:lineRule="auto"/>
        <w:rPr>
          <w:sz w:val="24"/>
          <w:szCs w:val="24"/>
        </w:rPr>
      </w:pPr>
      <w:r>
        <w:rPr>
          <w:sz w:val="24"/>
          <w:szCs w:val="24"/>
        </w:rPr>
        <w:t>Developing a Greater Manchester staff training programme (aiming for one a month, and at least one session per borough in a year)</w:t>
      </w:r>
    </w:p>
    <w:p w:rsidR="000F19EF" w:rsidRDefault="000F19EF" w:rsidP="000F19EF">
      <w:pPr>
        <w:pStyle w:val="ListParagraph"/>
        <w:numPr>
          <w:ilvl w:val="1"/>
          <w:numId w:val="2"/>
        </w:numPr>
        <w:spacing w:after="0" w:line="240" w:lineRule="auto"/>
        <w:rPr>
          <w:sz w:val="24"/>
          <w:szCs w:val="24"/>
        </w:rPr>
      </w:pPr>
      <w:r>
        <w:rPr>
          <w:sz w:val="24"/>
          <w:szCs w:val="24"/>
        </w:rPr>
        <w:t xml:space="preserve">Monitoring and evaluating reporting centres, which could include coordinating </w:t>
      </w:r>
      <w:r w:rsidRPr="00CE0193">
        <w:rPr>
          <w:sz w:val="24"/>
          <w:szCs w:val="24"/>
        </w:rPr>
        <w:t xml:space="preserve">‘mystery shopper’ visits </w:t>
      </w:r>
    </w:p>
    <w:p w:rsidR="000F19EF" w:rsidRDefault="000F19EF" w:rsidP="000F19EF">
      <w:pPr>
        <w:pStyle w:val="ListParagraph"/>
        <w:numPr>
          <w:ilvl w:val="1"/>
          <w:numId w:val="2"/>
        </w:numPr>
        <w:spacing w:after="0" w:line="240" w:lineRule="auto"/>
        <w:rPr>
          <w:sz w:val="24"/>
          <w:szCs w:val="24"/>
        </w:rPr>
      </w:pPr>
      <w:r>
        <w:rPr>
          <w:sz w:val="24"/>
          <w:szCs w:val="24"/>
        </w:rPr>
        <w:t>Keeping up-to-date with legislat</w:t>
      </w:r>
      <w:r w:rsidR="00B4213A">
        <w:rPr>
          <w:sz w:val="24"/>
          <w:szCs w:val="24"/>
        </w:rPr>
        <w:t>ion and policy changes and sharing</w:t>
      </w:r>
      <w:r>
        <w:rPr>
          <w:sz w:val="24"/>
          <w:szCs w:val="24"/>
        </w:rPr>
        <w:t xml:space="preserve"> information with all Hate Crime Champions </w:t>
      </w:r>
    </w:p>
    <w:p w:rsidR="000F19EF" w:rsidRPr="00CE0193" w:rsidRDefault="000F19EF" w:rsidP="000F19EF">
      <w:pPr>
        <w:pStyle w:val="ListParagraph"/>
        <w:numPr>
          <w:ilvl w:val="1"/>
          <w:numId w:val="2"/>
        </w:numPr>
        <w:spacing w:after="0" w:line="240" w:lineRule="auto"/>
        <w:rPr>
          <w:sz w:val="24"/>
          <w:szCs w:val="24"/>
        </w:rPr>
      </w:pPr>
      <w:r>
        <w:rPr>
          <w:sz w:val="24"/>
          <w:szCs w:val="24"/>
        </w:rPr>
        <w:t xml:space="preserve">Working with the Crown Prosecution Service and restorative justice agencies to identify successful prosecutions of hate crime, and work with local authorities, GMP and reporting centres to promote cases which will </w:t>
      </w:r>
      <w:r w:rsidR="00B4213A">
        <w:rPr>
          <w:sz w:val="24"/>
          <w:szCs w:val="24"/>
        </w:rPr>
        <w:t xml:space="preserve">then </w:t>
      </w:r>
      <w:r>
        <w:rPr>
          <w:sz w:val="24"/>
          <w:szCs w:val="24"/>
        </w:rPr>
        <w:t xml:space="preserve">increase public confidence to report </w:t>
      </w:r>
    </w:p>
    <w:p w:rsidR="00CE0193" w:rsidRDefault="000F19EF" w:rsidP="00CE0193">
      <w:pPr>
        <w:pStyle w:val="ListParagraph"/>
        <w:numPr>
          <w:ilvl w:val="1"/>
          <w:numId w:val="2"/>
        </w:numPr>
        <w:spacing w:after="0" w:line="240" w:lineRule="auto"/>
        <w:rPr>
          <w:sz w:val="24"/>
          <w:szCs w:val="24"/>
        </w:rPr>
      </w:pPr>
      <w:r>
        <w:rPr>
          <w:sz w:val="24"/>
          <w:szCs w:val="24"/>
        </w:rPr>
        <w:t xml:space="preserve">Working with borough-level Hate Crime Champions to set </w:t>
      </w:r>
      <w:r w:rsidR="00CE0193">
        <w:rPr>
          <w:sz w:val="24"/>
          <w:szCs w:val="24"/>
        </w:rPr>
        <w:t>up new reporting centres in locations and amongst communities of interest that are vulnerable</w:t>
      </w:r>
      <w:r>
        <w:rPr>
          <w:sz w:val="24"/>
          <w:szCs w:val="24"/>
        </w:rPr>
        <w:t xml:space="preserve"> </w:t>
      </w:r>
      <w:r w:rsidR="00CE0193">
        <w:rPr>
          <w:sz w:val="24"/>
          <w:szCs w:val="24"/>
        </w:rPr>
        <w:lastRenderedPageBreak/>
        <w:t>to hate crime and are not currently represented</w:t>
      </w:r>
      <w:r w:rsidR="003C1750">
        <w:rPr>
          <w:sz w:val="24"/>
          <w:szCs w:val="24"/>
        </w:rPr>
        <w:t xml:space="preserve">, including businesses becoming reporting centres </w:t>
      </w:r>
    </w:p>
    <w:p w:rsidR="00316806" w:rsidRPr="00316806" w:rsidRDefault="000F19EF" w:rsidP="00316806">
      <w:pPr>
        <w:pStyle w:val="ListParagraph"/>
        <w:numPr>
          <w:ilvl w:val="1"/>
          <w:numId w:val="2"/>
        </w:numPr>
        <w:spacing w:after="0" w:line="240" w:lineRule="auto"/>
        <w:rPr>
          <w:sz w:val="24"/>
          <w:szCs w:val="24"/>
        </w:rPr>
      </w:pPr>
      <w:r w:rsidRPr="00CE0193">
        <w:rPr>
          <w:sz w:val="24"/>
          <w:szCs w:val="24"/>
        </w:rPr>
        <w:t xml:space="preserve">Working with victims of </w:t>
      </w:r>
      <w:r w:rsidRPr="00316806">
        <w:rPr>
          <w:sz w:val="24"/>
          <w:szCs w:val="24"/>
        </w:rPr>
        <w:t xml:space="preserve">hate crime to further understand how they want to report hate crime </w:t>
      </w:r>
    </w:p>
    <w:p w:rsidR="00316806" w:rsidRPr="00316806" w:rsidRDefault="00316806" w:rsidP="00316806">
      <w:pPr>
        <w:pStyle w:val="ListParagraph"/>
        <w:numPr>
          <w:ilvl w:val="1"/>
          <w:numId w:val="2"/>
        </w:numPr>
        <w:spacing w:after="0" w:line="240" w:lineRule="auto"/>
        <w:rPr>
          <w:sz w:val="24"/>
          <w:szCs w:val="24"/>
        </w:rPr>
      </w:pPr>
      <w:r w:rsidRPr="00316806">
        <w:rPr>
          <w:sz w:val="24"/>
          <w:szCs w:val="24"/>
        </w:rPr>
        <w:t xml:space="preserve">Developing partnerships and networks between organisations supporting similar victims </w:t>
      </w:r>
    </w:p>
    <w:p w:rsidR="000F19EF" w:rsidRDefault="000F19EF" w:rsidP="000F19EF">
      <w:pPr>
        <w:pStyle w:val="ListParagraph"/>
        <w:numPr>
          <w:ilvl w:val="1"/>
          <w:numId w:val="2"/>
        </w:numPr>
        <w:spacing w:after="0" w:line="240" w:lineRule="auto"/>
        <w:rPr>
          <w:sz w:val="24"/>
          <w:szCs w:val="24"/>
        </w:rPr>
      </w:pPr>
      <w:r w:rsidRPr="00316806">
        <w:rPr>
          <w:sz w:val="24"/>
          <w:szCs w:val="24"/>
        </w:rPr>
        <w:t>Supporting borough-level Hate Crime Champions</w:t>
      </w:r>
      <w:r>
        <w:rPr>
          <w:sz w:val="24"/>
          <w:szCs w:val="24"/>
        </w:rPr>
        <w:t xml:space="preserve"> to deliver </w:t>
      </w:r>
      <w:r w:rsidR="00316806">
        <w:rPr>
          <w:sz w:val="24"/>
          <w:szCs w:val="24"/>
        </w:rPr>
        <w:t xml:space="preserve">staff </w:t>
      </w:r>
      <w:r>
        <w:rPr>
          <w:sz w:val="24"/>
          <w:szCs w:val="24"/>
        </w:rPr>
        <w:t>training</w:t>
      </w:r>
      <w:r w:rsidR="00316806">
        <w:rPr>
          <w:sz w:val="24"/>
          <w:szCs w:val="24"/>
        </w:rPr>
        <w:t xml:space="preserve">, and </w:t>
      </w:r>
      <w:r w:rsidR="00B4213A">
        <w:rPr>
          <w:sz w:val="24"/>
          <w:szCs w:val="24"/>
        </w:rPr>
        <w:t xml:space="preserve">being </w:t>
      </w:r>
      <w:r w:rsidR="00316806">
        <w:rPr>
          <w:sz w:val="24"/>
          <w:szCs w:val="24"/>
        </w:rPr>
        <w:t>an extra resource for any support required</w:t>
      </w:r>
      <w:r>
        <w:rPr>
          <w:sz w:val="24"/>
          <w:szCs w:val="24"/>
        </w:rPr>
        <w:t xml:space="preserve"> </w:t>
      </w:r>
    </w:p>
    <w:p w:rsidR="00C02920" w:rsidRDefault="00CE0193" w:rsidP="00F07402">
      <w:pPr>
        <w:pStyle w:val="ListParagraph"/>
        <w:numPr>
          <w:ilvl w:val="0"/>
          <w:numId w:val="2"/>
        </w:numPr>
        <w:spacing w:after="0" w:line="240" w:lineRule="auto"/>
        <w:ind w:left="360"/>
        <w:rPr>
          <w:sz w:val="24"/>
          <w:szCs w:val="24"/>
        </w:rPr>
      </w:pPr>
      <w:r w:rsidRPr="00316806">
        <w:rPr>
          <w:sz w:val="24"/>
          <w:szCs w:val="24"/>
        </w:rPr>
        <w:t>A direct link with b</w:t>
      </w:r>
      <w:r w:rsidR="00C02920" w:rsidRPr="00316806">
        <w:rPr>
          <w:sz w:val="24"/>
          <w:szCs w:val="24"/>
        </w:rPr>
        <w:t>orough</w:t>
      </w:r>
      <w:r w:rsidRPr="00316806">
        <w:rPr>
          <w:sz w:val="24"/>
          <w:szCs w:val="24"/>
        </w:rPr>
        <w:t>-level</w:t>
      </w:r>
      <w:r w:rsidR="00C02920" w:rsidRPr="00316806">
        <w:rPr>
          <w:sz w:val="24"/>
          <w:szCs w:val="24"/>
        </w:rPr>
        <w:t xml:space="preserve"> Hate Crime Champions from each local authority and GMP division</w:t>
      </w:r>
      <w:r w:rsidR="00316806">
        <w:rPr>
          <w:sz w:val="24"/>
          <w:szCs w:val="24"/>
        </w:rPr>
        <w:t xml:space="preserve">, who would be responsible for: </w:t>
      </w:r>
      <w:r w:rsidR="00C02920" w:rsidRPr="00316806">
        <w:rPr>
          <w:sz w:val="24"/>
          <w:szCs w:val="24"/>
        </w:rPr>
        <w:t xml:space="preserve"> </w:t>
      </w:r>
      <w:r w:rsidR="00C02920">
        <w:rPr>
          <w:sz w:val="24"/>
          <w:szCs w:val="24"/>
        </w:rPr>
        <w:t xml:space="preserve"> </w:t>
      </w:r>
    </w:p>
    <w:p w:rsidR="00316806" w:rsidRDefault="00316806" w:rsidP="00CE5051">
      <w:pPr>
        <w:pStyle w:val="ListParagraph"/>
        <w:numPr>
          <w:ilvl w:val="1"/>
          <w:numId w:val="2"/>
        </w:numPr>
        <w:spacing w:after="0" w:line="240" w:lineRule="auto"/>
        <w:rPr>
          <w:sz w:val="24"/>
          <w:szCs w:val="24"/>
        </w:rPr>
      </w:pPr>
      <w:r w:rsidRPr="00316806">
        <w:rPr>
          <w:sz w:val="24"/>
          <w:szCs w:val="24"/>
        </w:rPr>
        <w:t xml:space="preserve">Delivering at least one face-to-face training session a year </w:t>
      </w:r>
    </w:p>
    <w:p w:rsidR="00CE5051" w:rsidRPr="00316806" w:rsidRDefault="00E128EF" w:rsidP="00CE5051">
      <w:pPr>
        <w:pStyle w:val="ListParagraph"/>
        <w:numPr>
          <w:ilvl w:val="1"/>
          <w:numId w:val="2"/>
        </w:numPr>
        <w:spacing w:after="0" w:line="240" w:lineRule="auto"/>
        <w:rPr>
          <w:sz w:val="24"/>
          <w:szCs w:val="24"/>
        </w:rPr>
      </w:pPr>
      <w:r>
        <w:rPr>
          <w:sz w:val="24"/>
          <w:szCs w:val="24"/>
        </w:rPr>
        <w:t xml:space="preserve">Providing 1-2-1 support </w:t>
      </w:r>
      <w:r w:rsidR="00CE5051" w:rsidRPr="00316806">
        <w:rPr>
          <w:sz w:val="24"/>
          <w:szCs w:val="24"/>
        </w:rPr>
        <w:t>(could be face-to-face, by phone, online, as required)</w:t>
      </w:r>
      <w:r>
        <w:rPr>
          <w:sz w:val="24"/>
          <w:szCs w:val="24"/>
        </w:rPr>
        <w:t>, at least twice a year</w:t>
      </w:r>
    </w:p>
    <w:p w:rsidR="00316806" w:rsidRPr="00A426C0" w:rsidRDefault="00316806" w:rsidP="00CE5051">
      <w:pPr>
        <w:pStyle w:val="ListParagraph"/>
        <w:numPr>
          <w:ilvl w:val="1"/>
          <w:numId w:val="2"/>
        </w:numPr>
        <w:spacing w:after="0" w:line="240" w:lineRule="auto"/>
        <w:rPr>
          <w:sz w:val="24"/>
          <w:szCs w:val="24"/>
        </w:rPr>
      </w:pPr>
      <w:r>
        <w:rPr>
          <w:sz w:val="24"/>
          <w:szCs w:val="24"/>
        </w:rPr>
        <w:t>Coordinating a borough-level hate crime forum, which meets at least twice a year to share good practice, receive peer-to-peer support, legislation and guidance updates and staff training</w:t>
      </w:r>
    </w:p>
    <w:p w:rsidR="005449B3" w:rsidRDefault="005449B3" w:rsidP="00F07402">
      <w:pPr>
        <w:pStyle w:val="ListParagraph"/>
        <w:numPr>
          <w:ilvl w:val="0"/>
          <w:numId w:val="2"/>
        </w:numPr>
        <w:spacing w:after="0" w:line="240" w:lineRule="auto"/>
        <w:ind w:left="360"/>
        <w:rPr>
          <w:sz w:val="24"/>
          <w:szCs w:val="24"/>
        </w:rPr>
      </w:pPr>
      <w:r>
        <w:rPr>
          <w:sz w:val="24"/>
          <w:szCs w:val="24"/>
        </w:rPr>
        <w:t xml:space="preserve">A local PCSO linked to each reporting centre </w:t>
      </w:r>
    </w:p>
    <w:p w:rsidR="002C20F3" w:rsidRDefault="002C20F3" w:rsidP="00B01A98">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B01A98" w:rsidTr="00B01A98">
        <w:tc>
          <w:tcPr>
            <w:tcW w:w="9242" w:type="dxa"/>
          </w:tcPr>
          <w:p w:rsidR="00B01A98" w:rsidRPr="00B01A98" w:rsidRDefault="00B01A98" w:rsidP="00B01A98">
            <w:pPr>
              <w:rPr>
                <w:b/>
                <w:sz w:val="24"/>
                <w:szCs w:val="24"/>
              </w:rPr>
            </w:pPr>
            <w:r w:rsidRPr="00B01A98">
              <w:rPr>
                <w:b/>
                <w:sz w:val="24"/>
                <w:szCs w:val="24"/>
              </w:rPr>
              <w:t>Feedback questions: Reporting centre support package</w:t>
            </w:r>
          </w:p>
          <w:p w:rsidR="00B01A98" w:rsidRDefault="00B01A98" w:rsidP="00B01A98">
            <w:pPr>
              <w:rPr>
                <w:sz w:val="24"/>
                <w:szCs w:val="24"/>
              </w:rPr>
            </w:pPr>
          </w:p>
          <w:p w:rsidR="00B01A98" w:rsidRDefault="00B01A98" w:rsidP="00B01A98">
            <w:pPr>
              <w:pStyle w:val="ListParagraph"/>
              <w:numPr>
                <w:ilvl w:val="0"/>
                <w:numId w:val="13"/>
              </w:numPr>
              <w:rPr>
                <w:sz w:val="24"/>
                <w:szCs w:val="24"/>
              </w:rPr>
            </w:pPr>
            <w:r w:rsidRPr="00B01A98">
              <w:rPr>
                <w:sz w:val="24"/>
                <w:szCs w:val="24"/>
              </w:rPr>
              <w:t xml:space="preserve">Will the proposed package enable </w:t>
            </w:r>
            <w:r w:rsidR="00B4213A">
              <w:rPr>
                <w:sz w:val="24"/>
                <w:szCs w:val="24"/>
              </w:rPr>
              <w:t>reporting centres</w:t>
            </w:r>
            <w:r w:rsidRPr="00B01A98">
              <w:rPr>
                <w:sz w:val="24"/>
                <w:szCs w:val="24"/>
              </w:rPr>
              <w:t xml:space="preserve"> to meet the core commitments and effectively support victims to hate crime? </w:t>
            </w:r>
          </w:p>
          <w:p w:rsidR="00B01A98" w:rsidRDefault="00B01A98" w:rsidP="00B01A98">
            <w:pPr>
              <w:pStyle w:val="ListParagraph"/>
              <w:ind w:left="360"/>
              <w:rPr>
                <w:sz w:val="24"/>
                <w:szCs w:val="24"/>
              </w:rPr>
            </w:pPr>
          </w:p>
          <w:p w:rsidR="00B01A98" w:rsidRPr="00B01A98" w:rsidRDefault="00B01A98" w:rsidP="00B01A98">
            <w:pPr>
              <w:pStyle w:val="ListParagraph"/>
              <w:numPr>
                <w:ilvl w:val="0"/>
                <w:numId w:val="13"/>
              </w:numPr>
              <w:rPr>
                <w:sz w:val="24"/>
                <w:szCs w:val="24"/>
              </w:rPr>
            </w:pPr>
            <w:r w:rsidRPr="00B01A98">
              <w:rPr>
                <w:sz w:val="24"/>
                <w:szCs w:val="24"/>
              </w:rPr>
              <w:t xml:space="preserve">Is there any support proposed that you would not take up? </w:t>
            </w:r>
          </w:p>
          <w:p w:rsidR="00B01A98" w:rsidRDefault="00B01A98" w:rsidP="00B01A98">
            <w:pPr>
              <w:pStyle w:val="ListParagraph"/>
              <w:ind w:left="360"/>
              <w:rPr>
                <w:sz w:val="24"/>
                <w:szCs w:val="24"/>
              </w:rPr>
            </w:pPr>
          </w:p>
          <w:p w:rsidR="00B01A98" w:rsidRDefault="00B01A98" w:rsidP="00B01A98">
            <w:pPr>
              <w:pStyle w:val="ListParagraph"/>
              <w:numPr>
                <w:ilvl w:val="0"/>
                <w:numId w:val="13"/>
              </w:numPr>
              <w:rPr>
                <w:sz w:val="24"/>
                <w:szCs w:val="24"/>
              </w:rPr>
            </w:pPr>
            <w:r>
              <w:rPr>
                <w:sz w:val="24"/>
                <w:szCs w:val="24"/>
              </w:rPr>
              <w:t xml:space="preserve">Is there any other type of support you would benefit from? </w:t>
            </w:r>
          </w:p>
          <w:p w:rsidR="00B01A98" w:rsidRDefault="00B01A98" w:rsidP="00B01A98">
            <w:pPr>
              <w:rPr>
                <w:sz w:val="24"/>
                <w:szCs w:val="24"/>
              </w:rPr>
            </w:pPr>
          </w:p>
          <w:p w:rsidR="007A7A6F" w:rsidRDefault="007A7A6F" w:rsidP="00B01A98">
            <w:pPr>
              <w:rPr>
                <w:sz w:val="24"/>
                <w:szCs w:val="24"/>
              </w:rPr>
            </w:pPr>
          </w:p>
          <w:p w:rsidR="007A7A6F" w:rsidRDefault="007A7A6F" w:rsidP="00B01A98">
            <w:pPr>
              <w:rPr>
                <w:sz w:val="24"/>
                <w:szCs w:val="24"/>
              </w:rPr>
            </w:pPr>
          </w:p>
        </w:tc>
      </w:tr>
    </w:tbl>
    <w:p w:rsidR="00B01A98" w:rsidRPr="00B01A98" w:rsidRDefault="00B01A98" w:rsidP="00B01A98">
      <w:pPr>
        <w:spacing w:after="0" w:line="240" w:lineRule="auto"/>
        <w:rPr>
          <w:sz w:val="24"/>
          <w:szCs w:val="24"/>
        </w:rPr>
      </w:pPr>
    </w:p>
    <w:p w:rsidR="002C20F3" w:rsidRPr="00B4213A" w:rsidRDefault="008D2F18" w:rsidP="00F07402">
      <w:pPr>
        <w:spacing w:after="0" w:line="240" w:lineRule="auto"/>
        <w:rPr>
          <w:b/>
          <w:sz w:val="28"/>
          <w:szCs w:val="28"/>
        </w:rPr>
      </w:pPr>
      <w:r w:rsidRPr="00B4213A">
        <w:rPr>
          <w:b/>
          <w:sz w:val="28"/>
          <w:szCs w:val="28"/>
        </w:rPr>
        <w:t>Other comments</w:t>
      </w:r>
    </w:p>
    <w:p w:rsidR="008D2F18" w:rsidRDefault="008D2F18" w:rsidP="00F07402">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8D2F18" w:rsidTr="008D2F18">
        <w:tc>
          <w:tcPr>
            <w:tcW w:w="9242" w:type="dxa"/>
          </w:tcPr>
          <w:p w:rsidR="008D2F18" w:rsidRPr="008D2F18" w:rsidRDefault="008D2F18" w:rsidP="008D2F18">
            <w:pPr>
              <w:rPr>
                <w:b/>
                <w:sz w:val="24"/>
                <w:szCs w:val="24"/>
              </w:rPr>
            </w:pPr>
            <w:r w:rsidRPr="008D2F18">
              <w:rPr>
                <w:b/>
                <w:sz w:val="24"/>
                <w:szCs w:val="24"/>
              </w:rPr>
              <w:t xml:space="preserve">If you have any other comments about </w:t>
            </w:r>
            <w:r>
              <w:rPr>
                <w:b/>
                <w:sz w:val="24"/>
                <w:szCs w:val="24"/>
              </w:rPr>
              <w:t>being</w:t>
            </w:r>
            <w:r w:rsidRPr="008D2F18">
              <w:rPr>
                <w:b/>
                <w:sz w:val="24"/>
                <w:szCs w:val="24"/>
              </w:rPr>
              <w:t xml:space="preserve"> a reporting centre, and effectively supporting </w:t>
            </w:r>
            <w:r>
              <w:rPr>
                <w:b/>
                <w:sz w:val="24"/>
                <w:szCs w:val="24"/>
              </w:rPr>
              <w:t>victims of hate crime, p</w:t>
            </w:r>
            <w:r w:rsidRPr="008D2F18">
              <w:rPr>
                <w:b/>
                <w:sz w:val="24"/>
                <w:szCs w:val="24"/>
              </w:rPr>
              <w:t xml:space="preserve">lease </w:t>
            </w:r>
            <w:r>
              <w:rPr>
                <w:b/>
                <w:sz w:val="24"/>
                <w:szCs w:val="24"/>
              </w:rPr>
              <w:t xml:space="preserve">include </w:t>
            </w:r>
            <w:r w:rsidRPr="008D2F18">
              <w:rPr>
                <w:b/>
                <w:sz w:val="24"/>
                <w:szCs w:val="24"/>
              </w:rPr>
              <w:t xml:space="preserve">these here: </w:t>
            </w:r>
          </w:p>
          <w:p w:rsidR="008D2F18" w:rsidRDefault="008D2F18" w:rsidP="008D2F18">
            <w:pPr>
              <w:rPr>
                <w:sz w:val="24"/>
                <w:szCs w:val="24"/>
              </w:rPr>
            </w:pPr>
          </w:p>
          <w:p w:rsidR="008D2F18" w:rsidRDefault="008D2F18" w:rsidP="008D2F18">
            <w:pPr>
              <w:rPr>
                <w:sz w:val="24"/>
                <w:szCs w:val="24"/>
              </w:rPr>
            </w:pPr>
          </w:p>
          <w:p w:rsidR="007A7A6F" w:rsidRDefault="007A7A6F" w:rsidP="008D2F18">
            <w:pPr>
              <w:rPr>
                <w:sz w:val="24"/>
                <w:szCs w:val="24"/>
              </w:rPr>
            </w:pPr>
          </w:p>
        </w:tc>
      </w:tr>
    </w:tbl>
    <w:p w:rsidR="008D2F18" w:rsidRDefault="008D2F18" w:rsidP="00F07402">
      <w:pPr>
        <w:spacing w:after="0" w:line="240" w:lineRule="auto"/>
        <w:rPr>
          <w:sz w:val="24"/>
          <w:szCs w:val="24"/>
        </w:rPr>
      </w:pPr>
    </w:p>
    <w:p w:rsidR="001D2FFD" w:rsidRPr="00F07402" w:rsidRDefault="00B01A98" w:rsidP="00F07402">
      <w:pPr>
        <w:spacing w:after="0" w:line="240" w:lineRule="auto"/>
        <w:rPr>
          <w:sz w:val="24"/>
          <w:szCs w:val="24"/>
        </w:rPr>
      </w:pPr>
      <w:r w:rsidRPr="008D2F18">
        <w:rPr>
          <w:b/>
          <w:sz w:val="24"/>
          <w:szCs w:val="24"/>
        </w:rPr>
        <w:t xml:space="preserve">Please return your comments to Claire Millett (Engagement Strategy Officer, Office of the Police and Crime Commissioner) by email: </w:t>
      </w:r>
      <w:hyperlink r:id="rId10" w:history="1">
        <w:r w:rsidRPr="008D2F18">
          <w:rPr>
            <w:rStyle w:val="Hyperlink"/>
            <w:b/>
            <w:sz w:val="24"/>
            <w:szCs w:val="24"/>
          </w:rPr>
          <w:t>claire.millett@gmpcc.org.uk</w:t>
        </w:r>
      </w:hyperlink>
      <w:r w:rsidRPr="008D2F18">
        <w:rPr>
          <w:b/>
          <w:sz w:val="24"/>
          <w:szCs w:val="24"/>
        </w:rPr>
        <w:t xml:space="preserve"> or phone: 0161 793 3409</w:t>
      </w:r>
      <w:r w:rsidR="008D2F18" w:rsidRPr="008D2F18">
        <w:rPr>
          <w:b/>
          <w:sz w:val="24"/>
          <w:szCs w:val="24"/>
        </w:rPr>
        <w:t xml:space="preserve"> </w:t>
      </w:r>
      <w:r w:rsidRPr="00B6552A">
        <w:rPr>
          <w:b/>
          <w:sz w:val="24"/>
          <w:szCs w:val="24"/>
        </w:rPr>
        <w:t>by</w:t>
      </w:r>
      <w:r>
        <w:rPr>
          <w:sz w:val="24"/>
          <w:szCs w:val="24"/>
        </w:rPr>
        <w:t xml:space="preserve"> </w:t>
      </w:r>
      <w:r w:rsidRPr="00B6552A">
        <w:rPr>
          <w:b/>
          <w:sz w:val="24"/>
          <w:szCs w:val="24"/>
        </w:rPr>
        <w:t>Wednesday 18</w:t>
      </w:r>
      <w:r w:rsidRPr="00B6552A">
        <w:rPr>
          <w:b/>
          <w:sz w:val="24"/>
          <w:szCs w:val="24"/>
          <w:vertAlign w:val="superscript"/>
        </w:rPr>
        <w:t>th</w:t>
      </w:r>
      <w:r w:rsidRPr="00B6552A">
        <w:rPr>
          <w:b/>
          <w:sz w:val="24"/>
          <w:szCs w:val="24"/>
        </w:rPr>
        <w:t xml:space="preserve"> January 2017</w:t>
      </w:r>
      <w:r w:rsidRPr="00B6552A">
        <w:rPr>
          <w:sz w:val="24"/>
          <w:szCs w:val="24"/>
        </w:rPr>
        <w:t>.</w:t>
      </w:r>
      <w:r w:rsidR="00B4213A">
        <w:rPr>
          <w:sz w:val="24"/>
          <w:szCs w:val="24"/>
        </w:rPr>
        <w:t xml:space="preserve"> </w:t>
      </w:r>
    </w:p>
    <w:sectPr w:rsidR="001D2FFD" w:rsidRPr="00F07402" w:rsidSect="00B829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36" w:rsidRDefault="00D40C36" w:rsidP="007A7A6F">
      <w:pPr>
        <w:spacing w:after="0" w:line="240" w:lineRule="auto"/>
      </w:pPr>
      <w:r>
        <w:separator/>
      </w:r>
    </w:p>
  </w:endnote>
  <w:endnote w:type="continuationSeparator" w:id="0">
    <w:p w:rsidR="00D40C36" w:rsidRDefault="00D40C36" w:rsidP="007A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otesqueMTStd-Extra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2167"/>
      <w:docPartObj>
        <w:docPartGallery w:val="Page Numbers (Bottom of Page)"/>
        <w:docPartUnique/>
      </w:docPartObj>
    </w:sdtPr>
    <w:sdtEndPr>
      <w:rPr>
        <w:color w:val="7F7F7F" w:themeColor="background1" w:themeShade="7F"/>
        <w:spacing w:val="60"/>
        <w:sz w:val="20"/>
        <w:szCs w:val="20"/>
      </w:rPr>
    </w:sdtEndPr>
    <w:sdtContent>
      <w:p w:rsidR="007A7A6F" w:rsidRPr="007A7A6F" w:rsidRDefault="00C325C3">
        <w:pPr>
          <w:pStyle w:val="Footer"/>
          <w:pBdr>
            <w:top w:val="single" w:sz="4" w:space="1" w:color="D9D9D9" w:themeColor="background1" w:themeShade="D9"/>
          </w:pBdr>
          <w:rPr>
            <w:b/>
            <w:sz w:val="20"/>
            <w:szCs w:val="20"/>
          </w:rPr>
        </w:pPr>
        <w:r w:rsidRPr="007A7A6F">
          <w:rPr>
            <w:sz w:val="20"/>
            <w:szCs w:val="20"/>
          </w:rPr>
          <w:fldChar w:fldCharType="begin"/>
        </w:r>
        <w:r w:rsidR="007A7A6F" w:rsidRPr="007A7A6F">
          <w:rPr>
            <w:sz w:val="20"/>
            <w:szCs w:val="20"/>
          </w:rPr>
          <w:instrText xml:space="preserve"> PAGE   \* MERGEFORMAT </w:instrText>
        </w:r>
        <w:r w:rsidRPr="007A7A6F">
          <w:rPr>
            <w:sz w:val="20"/>
            <w:szCs w:val="20"/>
          </w:rPr>
          <w:fldChar w:fldCharType="separate"/>
        </w:r>
        <w:r w:rsidR="00756B15" w:rsidRPr="00756B15">
          <w:rPr>
            <w:b/>
            <w:noProof/>
            <w:sz w:val="20"/>
            <w:szCs w:val="20"/>
          </w:rPr>
          <w:t>5</w:t>
        </w:r>
        <w:r w:rsidRPr="007A7A6F">
          <w:rPr>
            <w:sz w:val="20"/>
            <w:szCs w:val="20"/>
          </w:rPr>
          <w:fldChar w:fldCharType="end"/>
        </w:r>
        <w:r w:rsidR="007A7A6F" w:rsidRPr="007A7A6F">
          <w:rPr>
            <w:b/>
            <w:sz w:val="20"/>
            <w:szCs w:val="20"/>
          </w:rPr>
          <w:t xml:space="preserve"> | </w:t>
        </w:r>
        <w:r w:rsidR="007A7A6F" w:rsidRPr="007A7A6F">
          <w:rPr>
            <w:color w:val="7F7F7F" w:themeColor="background1" w:themeShade="7F"/>
            <w:spacing w:val="60"/>
            <w:sz w:val="20"/>
            <w:szCs w:val="20"/>
          </w:rPr>
          <w:t>Page</w:t>
        </w:r>
      </w:p>
    </w:sdtContent>
  </w:sdt>
  <w:p w:rsidR="007A7A6F" w:rsidRDefault="007A7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36" w:rsidRDefault="00D40C36" w:rsidP="007A7A6F">
      <w:pPr>
        <w:spacing w:after="0" w:line="240" w:lineRule="auto"/>
      </w:pPr>
      <w:r>
        <w:separator/>
      </w:r>
    </w:p>
  </w:footnote>
  <w:footnote w:type="continuationSeparator" w:id="0">
    <w:p w:rsidR="00D40C36" w:rsidRDefault="00D40C36" w:rsidP="007A7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1787"/>
    <w:multiLevelType w:val="hybridMultilevel"/>
    <w:tmpl w:val="C61EF390"/>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6F590E"/>
    <w:multiLevelType w:val="hybridMultilevel"/>
    <w:tmpl w:val="5FC0B9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6F7F6E"/>
    <w:multiLevelType w:val="hybridMultilevel"/>
    <w:tmpl w:val="E64470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857F6D"/>
    <w:multiLevelType w:val="hybridMultilevel"/>
    <w:tmpl w:val="D676F6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814B5"/>
    <w:multiLevelType w:val="hybridMultilevel"/>
    <w:tmpl w:val="4FBE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9D1428"/>
    <w:multiLevelType w:val="hybridMultilevel"/>
    <w:tmpl w:val="0938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915D61"/>
    <w:multiLevelType w:val="hybridMultilevel"/>
    <w:tmpl w:val="1488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C064F7"/>
    <w:multiLevelType w:val="hybridMultilevel"/>
    <w:tmpl w:val="36642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14D79"/>
    <w:multiLevelType w:val="hybridMultilevel"/>
    <w:tmpl w:val="AC4A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943140"/>
    <w:multiLevelType w:val="hybridMultilevel"/>
    <w:tmpl w:val="37E84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7F4B05"/>
    <w:multiLevelType w:val="hybridMultilevel"/>
    <w:tmpl w:val="A6E40F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513A6C"/>
    <w:multiLevelType w:val="hybridMultilevel"/>
    <w:tmpl w:val="CA7ED6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8E35AB"/>
    <w:multiLevelType w:val="hybridMultilevel"/>
    <w:tmpl w:val="49047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4B0B06"/>
    <w:multiLevelType w:val="hybridMultilevel"/>
    <w:tmpl w:val="F63880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0"/>
  </w:num>
  <w:num w:numId="5">
    <w:abstractNumId w:val="11"/>
  </w:num>
  <w:num w:numId="6">
    <w:abstractNumId w:val="12"/>
  </w:num>
  <w:num w:numId="7">
    <w:abstractNumId w:val="2"/>
  </w:num>
  <w:num w:numId="8">
    <w:abstractNumId w:val="10"/>
  </w:num>
  <w:num w:numId="9">
    <w:abstractNumId w:val="8"/>
  </w:num>
  <w:num w:numId="10">
    <w:abstractNumId w:val="1"/>
  </w:num>
  <w:num w:numId="11">
    <w:abstractNumId w:val="13"/>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FD"/>
    <w:rsid w:val="0000305E"/>
    <w:rsid w:val="00003E30"/>
    <w:rsid w:val="00004303"/>
    <w:rsid w:val="00004B21"/>
    <w:rsid w:val="00004CD9"/>
    <w:rsid w:val="00005E38"/>
    <w:rsid w:val="00005E63"/>
    <w:rsid w:val="000065FD"/>
    <w:rsid w:val="00007EFF"/>
    <w:rsid w:val="000122FE"/>
    <w:rsid w:val="0001497F"/>
    <w:rsid w:val="000151C1"/>
    <w:rsid w:val="000152AC"/>
    <w:rsid w:val="00015526"/>
    <w:rsid w:val="00016192"/>
    <w:rsid w:val="00017C34"/>
    <w:rsid w:val="0002061D"/>
    <w:rsid w:val="00023E74"/>
    <w:rsid w:val="0002415C"/>
    <w:rsid w:val="00024911"/>
    <w:rsid w:val="00026BFD"/>
    <w:rsid w:val="00026D98"/>
    <w:rsid w:val="0002714C"/>
    <w:rsid w:val="00027B0F"/>
    <w:rsid w:val="00030525"/>
    <w:rsid w:val="000323A3"/>
    <w:rsid w:val="00034ABF"/>
    <w:rsid w:val="00036AC9"/>
    <w:rsid w:val="000408B8"/>
    <w:rsid w:val="00041673"/>
    <w:rsid w:val="00042788"/>
    <w:rsid w:val="00043431"/>
    <w:rsid w:val="00043828"/>
    <w:rsid w:val="000460A6"/>
    <w:rsid w:val="000475BB"/>
    <w:rsid w:val="00050100"/>
    <w:rsid w:val="00052072"/>
    <w:rsid w:val="000522BC"/>
    <w:rsid w:val="00052551"/>
    <w:rsid w:val="00053A26"/>
    <w:rsid w:val="000540AB"/>
    <w:rsid w:val="00055055"/>
    <w:rsid w:val="00057125"/>
    <w:rsid w:val="00057197"/>
    <w:rsid w:val="0005765F"/>
    <w:rsid w:val="00060FC4"/>
    <w:rsid w:val="000650C3"/>
    <w:rsid w:val="0006552B"/>
    <w:rsid w:val="00065B60"/>
    <w:rsid w:val="000723DC"/>
    <w:rsid w:val="0007255E"/>
    <w:rsid w:val="000726B5"/>
    <w:rsid w:val="000727EF"/>
    <w:rsid w:val="00072B83"/>
    <w:rsid w:val="00074885"/>
    <w:rsid w:val="0007493C"/>
    <w:rsid w:val="0007646F"/>
    <w:rsid w:val="00077C14"/>
    <w:rsid w:val="00077F91"/>
    <w:rsid w:val="000804E8"/>
    <w:rsid w:val="000805D7"/>
    <w:rsid w:val="0008388B"/>
    <w:rsid w:val="000870B0"/>
    <w:rsid w:val="00091A0F"/>
    <w:rsid w:val="000931C1"/>
    <w:rsid w:val="00095280"/>
    <w:rsid w:val="00095E6F"/>
    <w:rsid w:val="000967A4"/>
    <w:rsid w:val="000972A7"/>
    <w:rsid w:val="000976AB"/>
    <w:rsid w:val="00097F24"/>
    <w:rsid w:val="000A1603"/>
    <w:rsid w:val="000A2154"/>
    <w:rsid w:val="000A42D2"/>
    <w:rsid w:val="000A5C6C"/>
    <w:rsid w:val="000A6B94"/>
    <w:rsid w:val="000B03C6"/>
    <w:rsid w:val="000B29AF"/>
    <w:rsid w:val="000B3977"/>
    <w:rsid w:val="000B4050"/>
    <w:rsid w:val="000B476E"/>
    <w:rsid w:val="000B4E8A"/>
    <w:rsid w:val="000B5180"/>
    <w:rsid w:val="000B53E0"/>
    <w:rsid w:val="000C1CA9"/>
    <w:rsid w:val="000C44CD"/>
    <w:rsid w:val="000C5F14"/>
    <w:rsid w:val="000C61FC"/>
    <w:rsid w:val="000D037A"/>
    <w:rsid w:val="000D0964"/>
    <w:rsid w:val="000D0B4B"/>
    <w:rsid w:val="000D18AF"/>
    <w:rsid w:val="000D20B0"/>
    <w:rsid w:val="000D5B3D"/>
    <w:rsid w:val="000D5C32"/>
    <w:rsid w:val="000E1673"/>
    <w:rsid w:val="000E3CC5"/>
    <w:rsid w:val="000E5ADD"/>
    <w:rsid w:val="000E7672"/>
    <w:rsid w:val="000F0F57"/>
    <w:rsid w:val="000F1227"/>
    <w:rsid w:val="000F19EF"/>
    <w:rsid w:val="000F1E21"/>
    <w:rsid w:val="000F7689"/>
    <w:rsid w:val="0010104C"/>
    <w:rsid w:val="001012CB"/>
    <w:rsid w:val="00101A66"/>
    <w:rsid w:val="001024A1"/>
    <w:rsid w:val="001026F9"/>
    <w:rsid w:val="00102C56"/>
    <w:rsid w:val="00103216"/>
    <w:rsid w:val="001040E5"/>
    <w:rsid w:val="00104EB7"/>
    <w:rsid w:val="00111C52"/>
    <w:rsid w:val="00113EA5"/>
    <w:rsid w:val="00114AC8"/>
    <w:rsid w:val="001156AB"/>
    <w:rsid w:val="0011586C"/>
    <w:rsid w:val="00115A94"/>
    <w:rsid w:val="00116B04"/>
    <w:rsid w:val="0011751B"/>
    <w:rsid w:val="00120A37"/>
    <w:rsid w:val="00121634"/>
    <w:rsid w:val="00121696"/>
    <w:rsid w:val="00122212"/>
    <w:rsid w:val="001224F8"/>
    <w:rsid w:val="001229E4"/>
    <w:rsid w:val="00123B38"/>
    <w:rsid w:val="001245B1"/>
    <w:rsid w:val="00125770"/>
    <w:rsid w:val="001266EC"/>
    <w:rsid w:val="00127589"/>
    <w:rsid w:val="00127688"/>
    <w:rsid w:val="00127DB6"/>
    <w:rsid w:val="00130123"/>
    <w:rsid w:val="00132A9E"/>
    <w:rsid w:val="00132D21"/>
    <w:rsid w:val="00132DB5"/>
    <w:rsid w:val="00133605"/>
    <w:rsid w:val="00133C80"/>
    <w:rsid w:val="0013470E"/>
    <w:rsid w:val="00134DA0"/>
    <w:rsid w:val="00141D73"/>
    <w:rsid w:val="0014231D"/>
    <w:rsid w:val="0014440F"/>
    <w:rsid w:val="00144AD9"/>
    <w:rsid w:val="00147256"/>
    <w:rsid w:val="001473BA"/>
    <w:rsid w:val="00151C47"/>
    <w:rsid w:val="00152ED4"/>
    <w:rsid w:val="00153EBA"/>
    <w:rsid w:val="0015420E"/>
    <w:rsid w:val="0015634D"/>
    <w:rsid w:val="001610EA"/>
    <w:rsid w:val="0016187E"/>
    <w:rsid w:val="0016251E"/>
    <w:rsid w:val="001633B7"/>
    <w:rsid w:val="0016367C"/>
    <w:rsid w:val="0016388D"/>
    <w:rsid w:val="001638FA"/>
    <w:rsid w:val="00163AAA"/>
    <w:rsid w:val="00163BEE"/>
    <w:rsid w:val="00165C9A"/>
    <w:rsid w:val="00166B79"/>
    <w:rsid w:val="00172D72"/>
    <w:rsid w:val="00173C43"/>
    <w:rsid w:val="00175C2F"/>
    <w:rsid w:val="001866FD"/>
    <w:rsid w:val="001878EC"/>
    <w:rsid w:val="00191F5C"/>
    <w:rsid w:val="001960F6"/>
    <w:rsid w:val="00196847"/>
    <w:rsid w:val="00197533"/>
    <w:rsid w:val="001A0B07"/>
    <w:rsid w:val="001A107B"/>
    <w:rsid w:val="001A24CA"/>
    <w:rsid w:val="001A25BF"/>
    <w:rsid w:val="001A2E21"/>
    <w:rsid w:val="001A3684"/>
    <w:rsid w:val="001A3D7A"/>
    <w:rsid w:val="001A4464"/>
    <w:rsid w:val="001A4D5B"/>
    <w:rsid w:val="001A6238"/>
    <w:rsid w:val="001B0A6B"/>
    <w:rsid w:val="001B1D9D"/>
    <w:rsid w:val="001B4930"/>
    <w:rsid w:val="001B752B"/>
    <w:rsid w:val="001B78FE"/>
    <w:rsid w:val="001B7F6F"/>
    <w:rsid w:val="001C05C0"/>
    <w:rsid w:val="001C2AEC"/>
    <w:rsid w:val="001C3365"/>
    <w:rsid w:val="001C3653"/>
    <w:rsid w:val="001C4FF2"/>
    <w:rsid w:val="001D2086"/>
    <w:rsid w:val="001D2FFD"/>
    <w:rsid w:val="001D39E2"/>
    <w:rsid w:val="001D3D21"/>
    <w:rsid w:val="001D58FC"/>
    <w:rsid w:val="001D5AFB"/>
    <w:rsid w:val="001D6726"/>
    <w:rsid w:val="001D6CB5"/>
    <w:rsid w:val="001D75A0"/>
    <w:rsid w:val="001E346F"/>
    <w:rsid w:val="001F01E9"/>
    <w:rsid w:val="001F16D4"/>
    <w:rsid w:val="001F195B"/>
    <w:rsid w:val="001F308D"/>
    <w:rsid w:val="001F32C5"/>
    <w:rsid w:val="001F5A4F"/>
    <w:rsid w:val="00202EB5"/>
    <w:rsid w:val="0020336C"/>
    <w:rsid w:val="00207EC7"/>
    <w:rsid w:val="00210004"/>
    <w:rsid w:val="00210203"/>
    <w:rsid w:val="00212704"/>
    <w:rsid w:val="00212FC8"/>
    <w:rsid w:val="00213212"/>
    <w:rsid w:val="00217C33"/>
    <w:rsid w:val="00220132"/>
    <w:rsid w:val="00220329"/>
    <w:rsid w:val="0022521F"/>
    <w:rsid w:val="0022609E"/>
    <w:rsid w:val="002348C0"/>
    <w:rsid w:val="00234F55"/>
    <w:rsid w:val="00236CE3"/>
    <w:rsid w:val="0024368C"/>
    <w:rsid w:val="00243E1B"/>
    <w:rsid w:val="002458B1"/>
    <w:rsid w:val="00246242"/>
    <w:rsid w:val="002509E0"/>
    <w:rsid w:val="00253249"/>
    <w:rsid w:val="00253F7A"/>
    <w:rsid w:val="00254681"/>
    <w:rsid w:val="00254E81"/>
    <w:rsid w:val="0025537E"/>
    <w:rsid w:val="0025602D"/>
    <w:rsid w:val="002565E6"/>
    <w:rsid w:val="00256E22"/>
    <w:rsid w:val="00257293"/>
    <w:rsid w:val="0025732A"/>
    <w:rsid w:val="002603A2"/>
    <w:rsid w:val="002617F1"/>
    <w:rsid w:val="00262F2B"/>
    <w:rsid w:val="002644C4"/>
    <w:rsid w:val="00265957"/>
    <w:rsid w:val="002666EB"/>
    <w:rsid w:val="00266CE9"/>
    <w:rsid w:val="00270579"/>
    <w:rsid w:val="002731A3"/>
    <w:rsid w:val="00273486"/>
    <w:rsid w:val="002735E2"/>
    <w:rsid w:val="0027563D"/>
    <w:rsid w:val="002764C0"/>
    <w:rsid w:val="00276A6B"/>
    <w:rsid w:val="00281915"/>
    <w:rsid w:val="002851A6"/>
    <w:rsid w:val="002864D2"/>
    <w:rsid w:val="00290074"/>
    <w:rsid w:val="00290C6B"/>
    <w:rsid w:val="0029103B"/>
    <w:rsid w:val="00292614"/>
    <w:rsid w:val="00292735"/>
    <w:rsid w:val="002941D7"/>
    <w:rsid w:val="00294213"/>
    <w:rsid w:val="0029528A"/>
    <w:rsid w:val="002965C9"/>
    <w:rsid w:val="00297225"/>
    <w:rsid w:val="002A0D4D"/>
    <w:rsid w:val="002A24DC"/>
    <w:rsid w:val="002A3D24"/>
    <w:rsid w:val="002A3FB0"/>
    <w:rsid w:val="002A4A4B"/>
    <w:rsid w:val="002A4ADB"/>
    <w:rsid w:val="002A70E5"/>
    <w:rsid w:val="002A7470"/>
    <w:rsid w:val="002A79F0"/>
    <w:rsid w:val="002B0636"/>
    <w:rsid w:val="002B07FD"/>
    <w:rsid w:val="002B2BF9"/>
    <w:rsid w:val="002B2DCF"/>
    <w:rsid w:val="002B39F4"/>
    <w:rsid w:val="002B5734"/>
    <w:rsid w:val="002B648C"/>
    <w:rsid w:val="002C0954"/>
    <w:rsid w:val="002C20F3"/>
    <w:rsid w:val="002C2AAB"/>
    <w:rsid w:val="002C6524"/>
    <w:rsid w:val="002C6ED4"/>
    <w:rsid w:val="002C7D83"/>
    <w:rsid w:val="002D3A88"/>
    <w:rsid w:val="002D3D4B"/>
    <w:rsid w:val="002D5D53"/>
    <w:rsid w:val="002D6652"/>
    <w:rsid w:val="002D75FC"/>
    <w:rsid w:val="002E26DE"/>
    <w:rsid w:val="002E34A1"/>
    <w:rsid w:val="002E3A9C"/>
    <w:rsid w:val="002E3ABD"/>
    <w:rsid w:val="002E485C"/>
    <w:rsid w:val="002F0AD2"/>
    <w:rsid w:val="002F1ACC"/>
    <w:rsid w:val="002F2233"/>
    <w:rsid w:val="002F2538"/>
    <w:rsid w:val="002F2C2B"/>
    <w:rsid w:val="002F3BE5"/>
    <w:rsid w:val="002F4E62"/>
    <w:rsid w:val="002F67B4"/>
    <w:rsid w:val="00300E92"/>
    <w:rsid w:val="00301B3E"/>
    <w:rsid w:val="00302984"/>
    <w:rsid w:val="00304086"/>
    <w:rsid w:val="00305E42"/>
    <w:rsid w:val="00306F72"/>
    <w:rsid w:val="00307683"/>
    <w:rsid w:val="00311AEE"/>
    <w:rsid w:val="00312877"/>
    <w:rsid w:val="00316806"/>
    <w:rsid w:val="00316B96"/>
    <w:rsid w:val="00317389"/>
    <w:rsid w:val="0031743F"/>
    <w:rsid w:val="0031753F"/>
    <w:rsid w:val="00317A02"/>
    <w:rsid w:val="00320A0E"/>
    <w:rsid w:val="00321D2F"/>
    <w:rsid w:val="00321E14"/>
    <w:rsid w:val="00321E4D"/>
    <w:rsid w:val="003225CE"/>
    <w:rsid w:val="00322765"/>
    <w:rsid w:val="003228B1"/>
    <w:rsid w:val="003247E3"/>
    <w:rsid w:val="00326175"/>
    <w:rsid w:val="003268B3"/>
    <w:rsid w:val="00327276"/>
    <w:rsid w:val="003273AE"/>
    <w:rsid w:val="0033081A"/>
    <w:rsid w:val="00331243"/>
    <w:rsid w:val="003325A3"/>
    <w:rsid w:val="00333750"/>
    <w:rsid w:val="003339AA"/>
    <w:rsid w:val="00334581"/>
    <w:rsid w:val="00335924"/>
    <w:rsid w:val="00337338"/>
    <w:rsid w:val="00337A47"/>
    <w:rsid w:val="00344C04"/>
    <w:rsid w:val="003470EA"/>
    <w:rsid w:val="00347E82"/>
    <w:rsid w:val="00351033"/>
    <w:rsid w:val="00351C7D"/>
    <w:rsid w:val="00352A15"/>
    <w:rsid w:val="00357616"/>
    <w:rsid w:val="0036079B"/>
    <w:rsid w:val="003611DB"/>
    <w:rsid w:val="00362F84"/>
    <w:rsid w:val="00363435"/>
    <w:rsid w:val="00364890"/>
    <w:rsid w:val="0036571E"/>
    <w:rsid w:val="0036598E"/>
    <w:rsid w:val="00366D85"/>
    <w:rsid w:val="00366ECE"/>
    <w:rsid w:val="0036764E"/>
    <w:rsid w:val="0036770F"/>
    <w:rsid w:val="00367870"/>
    <w:rsid w:val="00376B0B"/>
    <w:rsid w:val="00377870"/>
    <w:rsid w:val="0038118F"/>
    <w:rsid w:val="00382480"/>
    <w:rsid w:val="003927C3"/>
    <w:rsid w:val="00394E98"/>
    <w:rsid w:val="00395C3A"/>
    <w:rsid w:val="003A40BA"/>
    <w:rsid w:val="003A5A87"/>
    <w:rsid w:val="003A5B32"/>
    <w:rsid w:val="003A627E"/>
    <w:rsid w:val="003B052F"/>
    <w:rsid w:val="003B0BA4"/>
    <w:rsid w:val="003B0F2B"/>
    <w:rsid w:val="003B1A17"/>
    <w:rsid w:val="003B25F4"/>
    <w:rsid w:val="003B285D"/>
    <w:rsid w:val="003B2A46"/>
    <w:rsid w:val="003B2BD0"/>
    <w:rsid w:val="003B4F02"/>
    <w:rsid w:val="003B516E"/>
    <w:rsid w:val="003B5721"/>
    <w:rsid w:val="003B5A70"/>
    <w:rsid w:val="003B5EFB"/>
    <w:rsid w:val="003B77A3"/>
    <w:rsid w:val="003B7EC4"/>
    <w:rsid w:val="003C1750"/>
    <w:rsid w:val="003C2EE0"/>
    <w:rsid w:val="003C330F"/>
    <w:rsid w:val="003C42AC"/>
    <w:rsid w:val="003C500A"/>
    <w:rsid w:val="003C597C"/>
    <w:rsid w:val="003C7186"/>
    <w:rsid w:val="003D050A"/>
    <w:rsid w:val="003D1880"/>
    <w:rsid w:val="003D192C"/>
    <w:rsid w:val="003D2E3D"/>
    <w:rsid w:val="003D5164"/>
    <w:rsid w:val="003E0DBD"/>
    <w:rsid w:val="003E1635"/>
    <w:rsid w:val="003E1D98"/>
    <w:rsid w:val="003E427C"/>
    <w:rsid w:val="003E43E0"/>
    <w:rsid w:val="003E5D96"/>
    <w:rsid w:val="003E74F3"/>
    <w:rsid w:val="003E7936"/>
    <w:rsid w:val="003F10C4"/>
    <w:rsid w:val="003F1C4F"/>
    <w:rsid w:val="003F393E"/>
    <w:rsid w:val="003F6FD6"/>
    <w:rsid w:val="003F7811"/>
    <w:rsid w:val="003F7A8C"/>
    <w:rsid w:val="004003A9"/>
    <w:rsid w:val="00402A90"/>
    <w:rsid w:val="0040423C"/>
    <w:rsid w:val="00404C57"/>
    <w:rsid w:val="0040518D"/>
    <w:rsid w:val="00405D98"/>
    <w:rsid w:val="00406479"/>
    <w:rsid w:val="00407F0F"/>
    <w:rsid w:val="00411C62"/>
    <w:rsid w:val="00413A53"/>
    <w:rsid w:val="00414875"/>
    <w:rsid w:val="00420492"/>
    <w:rsid w:val="00420D6B"/>
    <w:rsid w:val="00421D1B"/>
    <w:rsid w:val="00422DA4"/>
    <w:rsid w:val="00424438"/>
    <w:rsid w:val="00427599"/>
    <w:rsid w:val="0042784D"/>
    <w:rsid w:val="004278E4"/>
    <w:rsid w:val="00431336"/>
    <w:rsid w:val="00431B32"/>
    <w:rsid w:val="00431D82"/>
    <w:rsid w:val="00431F16"/>
    <w:rsid w:val="004327F5"/>
    <w:rsid w:val="00433271"/>
    <w:rsid w:val="004338DD"/>
    <w:rsid w:val="0043508E"/>
    <w:rsid w:val="0043597C"/>
    <w:rsid w:val="00435EB9"/>
    <w:rsid w:val="00436CC7"/>
    <w:rsid w:val="00437201"/>
    <w:rsid w:val="0043784A"/>
    <w:rsid w:val="00437DC8"/>
    <w:rsid w:val="004409F9"/>
    <w:rsid w:val="00443811"/>
    <w:rsid w:val="004439B4"/>
    <w:rsid w:val="0044446E"/>
    <w:rsid w:val="004449CC"/>
    <w:rsid w:val="00445C00"/>
    <w:rsid w:val="00445CFE"/>
    <w:rsid w:val="00452AFC"/>
    <w:rsid w:val="00452D0E"/>
    <w:rsid w:val="00453A14"/>
    <w:rsid w:val="00455280"/>
    <w:rsid w:val="004564D2"/>
    <w:rsid w:val="00457518"/>
    <w:rsid w:val="0046056D"/>
    <w:rsid w:val="0046081E"/>
    <w:rsid w:val="00461A9E"/>
    <w:rsid w:val="00461B2B"/>
    <w:rsid w:val="00462209"/>
    <w:rsid w:val="00463FD3"/>
    <w:rsid w:val="00465405"/>
    <w:rsid w:val="004654D8"/>
    <w:rsid w:val="00467B8B"/>
    <w:rsid w:val="00467C36"/>
    <w:rsid w:val="00470AC1"/>
    <w:rsid w:val="00471B49"/>
    <w:rsid w:val="004723C7"/>
    <w:rsid w:val="004725AE"/>
    <w:rsid w:val="0047530E"/>
    <w:rsid w:val="00480F5A"/>
    <w:rsid w:val="00481AA4"/>
    <w:rsid w:val="004831B6"/>
    <w:rsid w:val="004855BF"/>
    <w:rsid w:val="00485800"/>
    <w:rsid w:val="004871D9"/>
    <w:rsid w:val="0048770E"/>
    <w:rsid w:val="004923B8"/>
    <w:rsid w:val="0049280F"/>
    <w:rsid w:val="00492A3C"/>
    <w:rsid w:val="0049379E"/>
    <w:rsid w:val="00493850"/>
    <w:rsid w:val="00494CA5"/>
    <w:rsid w:val="004A060B"/>
    <w:rsid w:val="004A0824"/>
    <w:rsid w:val="004A2B9C"/>
    <w:rsid w:val="004A39DC"/>
    <w:rsid w:val="004A4296"/>
    <w:rsid w:val="004A485A"/>
    <w:rsid w:val="004A544C"/>
    <w:rsid w:val="004A5A2F"/>
    <w:rsid w:val="004A6BC1"/>
    <w:rsid w:val="004B5E74"/>
    <w:rsid w:val="004B6269"/>
    <w:rsid w:val="004B7162"/>
    <w:rsid w:val="004C4658"/>
    <w:rsid w:val="004C5672"/>
    <w:rsid w:val="004C5A40"/>
    <w:rsid w:val="004C6BC8"/>
    <w:rsid w:val="004D0D50"/>
    <w:rsid w:val="004D4952"/>
    <w:rsid w:val="004D5B2E"/>
    <w:rsid w:val="004D7259"/>
    <w:rsid w:val="004E11C1"/>
    <w:rsid w:val="004E166D"/>
    <w:rsid w:val="004E1A06"/>
    <w:rsid w:val="004E1CA8"/>
    <w:rsid w:val="004E2726"/>
    <w:rsid w:val="004E3019"/>
    <w:rsid w:val="004E5A20"/>
    <w:rsid w:val="004F0531"/>
    <w:rsid w:val="004F15AD"/>
    <w:rsid w:val="004F5624"/>
    <w:rsid w:val="004F56C7"/>
    <w:rsid w:val="004F6735"/>
    <w:rsid w:val="004F6A8B"/>
    <w:rsid w:val="004F6F16"/>
    <w:rsid w:val="0050250B"/>
    <w:rsid w:val="005025B6"/>
    <w:rsid w:val="00502C7B"/>
    <w:rsid w:val="005037B9"/>
    <w:rsid w:val="005078FC"/>
    <w:rsid w:val="00507E8A"/>
    <w:rsid w:val="00510613"/>
    <w:rsid w:val="005116C8"/>
    <w:rsid w:val="00512158"/>
    <w:rsid w:val="00513B45"/>
    <w:rsid w:val="00513EC7"/>
    <w:rsid w:val="00514CAC"/>
    <w:rsid w:val="005212BF"/>
    <w:rsid w:val="00524220"/>
    <w:rsid w:val="00530A77"/>
    <w:rsid w:val="00533B14"/>
    <w:rsid w:val="00534638"/>
    <w:rsid w:val="005352C9"/>
    <w:rsid w:val="00536366"/>
    <w:rsid w:val="00536A1E"/>
    <w:rsid w:val="00537163"/>
    <w:rsid w:val="00540FA6"/>
    <w:rsid w:val="005417CB"/>
    <w:rsid w:val="005442D4"/>
    <w:rsid w:val="005449B3"/>
    <w:rsid w:val="00544B11"/>
    <w:rsid w:val="0054545F"/>
    <w:rsid w:val="00545D09"/>
    <w:rsid w:val="00547850"/>
    <w:rsid w:val="0055101B"/>
    <w:rsid w:val="00552CBD"/>
    <w:rsid w:val="00553798"/>
    <w:rsid w:val="00553956"/>
    <w:rsid w:val="00554B7F"/>
    <w:rsid w:val="00554CFA"/>
    <w:rsid w:val="0055554D"/>
    <w:rsid w:val="00556295"/>
    <w:rsid w:val="005574A3"/>
    <w:rsid w:val="005578F1"/>
    <w:rsid w:val="0055791A"/>
    <w:rsid w:val="00561778"/>
    <w:rsid w:val="00561B86"/>
    <w:rsid w:val="0056250C"/>
    <w:rsid w:val="0056363F"/>
    <w:rsid w:val="00563C3E"/>
    <w:rsid w:val="00564862"/>
    <w:rsid w:val="00565914"/>
    <w:rsid w:val="00565CD0"/>
    <w:rsid w:val="005675C1"/>
    <w:rsid w:val="005676D3"/>
    <w:rsid w:val="00567E74"/>
    <w:rsid w:val="00570CD9"/>
    <w:rsid w:val="00571D5D"/>
    <w:rsid w:val="00572017"/>
    <w:rsid w:val="00572161"/>
    <w:rsid w:val="005721F7"/>
    <w:rsid w:val="00573898"/>
    <w:rsid w:val="0057456D"/>
    <w:rsid w:val="00577838"/>
    <w:rsid w:val="00577848"/>
    <w:rsid w:val="00580999"/>
    <w:rsid w:val="00580C8E"/>
    <w:rsid w:val="00581AC9"/>
    <w:rsid w:val="0058473A"/>
    <w:rsid w:val="00584D38"/>
    <w:rsid w:val="0058589F"/>
    <w:rsid w:val="00586174"/>
    <w:rsid w:val="005862BC"/>
    <w:rsid w:val="00586894"/>
    <w:rsid w:val="0059351B"/>
    <w:rsid w:val="00593A29"/>
    <w:rsid w:val="00594525"/>
    <w:rsid w:val="00594B1B"/>
    <w:rsid w:val="00594FC6"/>
    <w:rsid w:val="0059589A"/>
    <w:rsid w:val="00595A37"/>
    <w:rsid w:val="005961EF"/>
    <w:rsid w:val="005975E8"/>
    <w:rsid w:val="005A0815"/>
    <w:rsid w:val="005A088F"/>
    <w:rsid w:val="005A188A"/>
    <w:rsid w:val="005A2D7B"/>
    <w:rsid w:val="005A478A"/>
    <w:rsid w:val="005A560B"/>
    <w:rsid w:val="005A72BF"/>
    <w:rsid w:val="005B3D42"/>
    <w:rsid w:val="005B470C"/>
    <w:rsid w:val="005B4D61"/>
    <w:rsid w:val="005B4D88"/>
    <w:rsid w:val="005B614C"/>
    <w:rsid w:val="005B650E"/>
    <w:rsid w:val="005B6FA5"/>
    <w:rsid w:val="005C2393"/>
    <w:rsid w:val="005C2F3E"/>
    <w:rsid w:val="005C429F"/>
    <w:rsid w:val="005C51D1"/>
    <w:rsid w:val="005C710E"/>
    <w:rsid w:val="005D23D6"/>
    <w:rsid w:val="005D3C62"/>
    <w:rsid w:val="005D5004"/>
    <w:rsid w:val="005D56CF"/>
    <w:rsid w:val="005E1170"/>
    <w:rsid w:val="005E14E4"/>
    <w:rsid w:val="005E3059"/>
    <w:rsid w:val="005E37EA"/>
    <w:rsid w:val="005E4181"/>
    <w:rsid w:val="005E4B05"/>
    <w:rsid w:val="005E6E47"/>
    <w:rsid w:val="005E7352"/>
    <w:rsid w:val="005F1788"/>
    <w:rsid w:val="005F2F7A"/>
    <w:rsid w:val="005F36B3"/>
    <w:rsid w:val="005F4982"/>
    <w:rsid w:val="005F4DC3"/>
    <w:rsid w:val="005F51C8"/>
    <w:rsid w:val="005F5E87"/>
    <w:rsid w:val="005F668C"/>
    <w:rsid w:val="006013BC"/>
    <w:rsid w:val="00601515"/>
    <w:rsid w:val="00601F0D"/>
    <w:rsid w:val="00602111"/>
    <w:rsid w:val="0060480E"/>
    <w:rsid w:val="006053AA"/>
    <w:rsid w:val="0060761A"/>
    <w:rsid w:val="00610BE3"/>
    <w:rsid w:val="00611565"/>
    <w:rsid w:val="0061596B"/>
    <w:rsid w:val="006167F2"/>
    <w:rsid w:val="0061765E"/>
    <w:rsid w:val="00620D65"/>
    <w:rsid w:val="00622B0F"/>
    <w:rsid w:val="00626421"/>
    <w:rsid w:val="00626914"/>
    <w:rsid w:val="00626CA1"/>
    <w:rsid w:val="00626D1E"/>
    <w:rsid w:val="00633591"/>
    <w:rsid w:val="00635C17"/>
    <w:rsid w:val="0064153B"/>
    <w:rsid w:val="00642438"/>
    <w:rsid w:val="00643028"/>
    <w:rsid w:val="00646CFF"/>
    <w:rsid w:val="006479F8"/>
    <w:rsid w:val="0065382D"/>
    <w:rsid w:val="006539E9"/>
    <w:rsid w:val="00653DC2"/>
    <w:rsid w:val="00653EE8"/>
    <w:rsid w:val="0065429D"/>
    <w:rsid w:val="006579DC"/>
    <w:rsid w:val="00660E8B"/>
    <w:rsid w:val="00661462"/>
    <w:rsid w:val="00664B41"/>
    <w:rsid w:val="00667526"/>
    <w:rsid w:val="00671534"/>
    <w:rsid w:val="00671944"/>
    <w:rsid w:val="00672316"/>
    <w:rsid w:val="006748C4"/>
    <w:rsid w:val="006838A1"/>
    <w:rsid w:val="0068467F"/>
    <w:rsid w:val="006906C9"/>
    <w:rsid w:val="00692180"/>
    <w:rsid w:val="0069388E"/>
    <w:rsid w:val="006950F0"/>
    <w:rsid w:val="006A1F59"/>
    <w:rsid w:val="006A2D58"/>
    <w:rsid w:val="006A3051"/>
    <w:rsid w:val="006A32E0"/>
    <w:rsid w:val="006A45BC"/>
    <w:rsid w:val="006A468A"/>
    <w:rsid w:val="006A5302"/>
    <w:rsid w:val="006A5AF1"/>
    <w:rsid w:val="006A6686"/>
    <w:rsid w:val="006A6987"/>
    <w:rsid w:val="006A7F49"/>
    <w:rsid w:val="006B188C"/>
    <w:rsid w:val="006B49F5"/>
    <w:rsid w:val="006B6130"/>
    <w:rsid w:val="006B6A39"/>
    <w:rsid w:val="006C08D6"/>
    <w:rsid w:val="006C317A"/>
    <w:rsid w:val="006C50E7"/>
    <w:rsid w:val="006C5752"/>
    <w:rsid w:val="006D1DC3"/>
    <w:rsid w:val="006E06C2"/>
    <w:rsid w:val="006E309A"/>
    <w:rsid w:val="006E35C8"/>
    <w:rsid w:val="006E69E6"/>
    <w:rsid w:val="006F0695"/>
    <w:rsid w:val="006F0AEE"/>
    <w:rsid w:val="006F2FAA"/>
    <w:rsid w:val="006F34BA"/>
    <w:rsid w:val="006F463C"/>
    <w:rsid w:val="006F53F7"/>
    <w:rsid w:val="006F6328"/>
    <w:rsid w:val="006F6DCE"/>
    <w:rsid w:val="006F745F"/>
    <w:rsid w:val="00701FF1"/>
    <w:rsid w:val="007031B1"/>
    <w:rsid w:val="00703ABD"/>
    <w:rsid w:val="007046F5"/>
    <w:rsid w:val="00704B0D"/>
    <w:rsid w:val="007057B2"/>
    <w:rsid w:val="00705D87"/>
    <w:rsid w:val="007071CB"/>
    <w:rsid w:val="00707416"/>
    <w:rsid w:val="00707B76"/>
    <w:rsid w:val="00710D03"/>
    <w:rsid w:val="00711DC0"/>
    <w:rsid w:val="007121DF"/>
    <w:rsid w:val="0071506A"/>
    <w:rsid w:val="007165A3"/>
    <w:rsid w:val="00716F73"/>
    <w:rsid w:val="00716F96"/>
    <w:rsid w:val="00716FB1"/>
    <w:rsid w:val="00716FC2"/>
    <w:rsid w:val="00717241"/>
    <w:rsid w:val="00723731"/>
    <w:rsid w:val="0072458E"/>
    <w:rsid w:val="007254FA"/>
    <w:rsid w:val="00726A09"/>
    <w:rsid w:val="00727A36"/>
    <w:rsid w:val="00732661"/>
    <w:rsid w:val="00736B54"/>
    <w:rsid w:val="00737834"/>
    <w:rsid w:val="00737F6A"/>
    <w:rsid w:val="0074247C"/>
    <w:rsid w:val="00742BCC"/>
    <w:rsid w:val="00744962"/>
    <w:rsid w:val="00747349"/>
    <w:rsid w:val="00747C77"/>
    <w:rsid w:val="00750A30"/>
    <w:rsid w:val="00751013"/>
    <w:rsid w:val="0075451E"/>
    <w:rsid w:val="007546C3"/>
    <w:rsid w:val="00755BEF"/>
    <w:rsid w:val="00756B15"/>
    <w:rsid w:val="007578AD"/>
    <w:rsid w:val="007579BB"/>
    <w:rsid w:val="007612B3"/>
    <w:rsid w:val="00761EE1"/>
    <w:rsid w:val="00763CE1"/>
    <w:rsid w:val="0076487E"/>
    <w:rsid w:val="00764F7A"/>
    <w:rsid w:val="00765B47"/>
    <w:rsid w:val="007674B9"/>
    <w:rsid w:val="007703FE"/>
    <w:rsid w:val="00771B64"/>
    <w:rsid w:val="007737B1"/>
    <w:rsid w:val="00773EC7"/>
    <w:rsid w:val="00777AB7"/>
    <w:rsid w:val="00780461"/>
    <w:rsid w:val="00781107"/>
    <w:rsid w:val="00783B3D"/>
    <w:rsid w:val="007843BE"/>
    <w:rsid w:val="007847FE"/>
    <w:rsid w:val="00785768"/>
    <w:rsid w:val="00786AF0"/>
    <w:rsid w:val="00795DD1"/>
    <w:rsid w:val="00796419"/>
    <w:rsid w:val="00796C9D"/>
    <w:rsid w:val="007A1FA7"/>
    <w:rsid w:val="007A3E21"/>
    <w:rsid w:val="007A732B"/>
    <w:rsid w:val="007A7A6F"/>
    <w:rsid w:val="007A7B82"/>
    <w:rsid w:val="007B27A2"/>
    <w:rsid w:val="007B3B31"/>
    <w:rsid w:val="007B532E"/>
    <w:rsid w:val="007B5527"/>
    <w:rsid w:val="007B7448"/>
    <w:rsid w:val="007C0BEF"/>
    <w:rsid w:val="007C0E27"/>
    <w:rsid w:val="007C14B8"/>
    <w:rsid w:val="007C1825"/>
    <w:rsid w:val="007C2048"/>
    <w:rsid w:val="007C256B"/>
    <w:rsid w:val="007C41B3"/>
    <w:rsid w:val="007C5236"/>
    <w:rsid w:val="007C5B18"/>
    <w:rsid w:val="007C661F"/>
    <w:rsid w:val="007C68CF"/>
    <w:rsid w:val="007C7ADA"/>
    <w:rsid w:val="007C7C28"/>
    <w:rsid w:val="007D0CFC"/>
    <w:rsid w:val="007D1F53"/>
    <w:rsid w:val="007D28F3"/>
    <w:rsid w:val="007D30A8"/>
    <w:rsid w:val="007D4645"/>
    <w:rsid w:val="007D46F0"/>
    <w:rsid w:val="007D61D9"/>
    <w:rsid w:val="007D71D5"/>
    <w:rsid w:val="007E0CBC"/>
    <w:rsid w:val="007E2C6F"/>
    <w:rsid w:val="007E4833"/>
    <w:rsid w:val="007E53F6"/>
    <w:rsid w:val="007E637F"/>
    <w:rsid w:val="007F1597"/>
    <w:rsid w:val="007F176E"/>
    <w:rsid w:val="007F4558"/>
    <w:rsid w:val="007F4D0B"/>
    <w:rsid w:val="0080093E"/>
    <w:rsid w:val="0080359E"/>
    <w:rsid w:val="00807007"/>
    <w:rsid w:val="00810007"/>
    <w:rsid w:val="00812C1E"/>
    <w:rsid w:val="0081626C"/>
    <w:rsid w:val="00816D47"/>
    <w:rsid w:val="008174C1"/>
    <w:rsid w:val="00820363"/>
    <w:rsid w:val="00820822"/>
    <w:rsid w:val="008247D9"/>
    <w:rsid w:val="00825A8A"/>
    <w:rsid w:val="00831DD9"/>
    <w:rsid w:val="00835763"/>
    <w:rsid w:val="008374F1"/>
    <w:rsid w:val="00840772"/>
    <w:rsid w:val="00840CC6"/>
    <w:rsid w:val="00840EEB"/>
    <w:rsid w:val="00841154"/>
    <w:rsid w:val="008425C3"/>
    <w:rsid w:val="00842992"/>
    <w:rsid w:val="00842A5E"/>
    <w:rsid w:val="008436FE"/>
    <w:rsid w:val="00844C7B"/>
    <w:rsid w:val="00846F0C"/>
    <w:rsid w:val="00847535"/>
    <w:rsid w:val="00852129"/>
    <w:rsid w:val="00852E97"/>
    <w:rsid w:val="008532D4"/>
    <w:rsid w:val="008532FD"/>
    <w:rsid w:val="008568CA"/>
    <w:rsid w:val="008631B9"/>
    <w:rsid w:val="00864589"/>
    <w:rsid w:val="00864E57"/>
    <w:rsid w:val="00865B85"/>
    <w:rsid w:val="00871908"/>
    <w:rsid w:val="00871D1F"/>
    <w:rsid w:val="00872771"/>
    <w:rsid w:val="00875098"/>
    <w:rsid w:val="0087644B"/>
    <w:rsid w:val="00881AA3"/>
    <w:rsid w:val="00881D4F"/>
    <w:rsid w:val="00882EA8"/>
    <w:rsid w:val="008845DF"/>
    <w:rsid w:val="008851E2"/>
    <w:rsid w:val="00885292"/>
    <w:rsid w:val="00885A8D"/>
    <w:rsid w:val="00885B0C"/>
    <w:rsid w:val="008863AC"/>
    <w:rsid w:val="008877E8"/>
    <w:rsid w:val="008906B2"/>
    <w:rsid w:val="00890CD9"/>
    <w:rsid w:val="00891707"/>
    <w:rsid w:val="00894F0B"/>
    <w:rsid w:val="008965F1"/>
    <w:rsid w:val="008A0B03"/>
    <w:rsid w:val="008A0C9C"/>
    <w:rsid w:val="008A110D"/>
    <w:rsid w:val="008A22E6"/>
    <w:rsid w:val="008A3761"/>
    <w:rsid w:val="008A3D9D"/>
    <w:rsid w:val="008A46FD"/>
    <w:rsid w:val="008A5B77"/>
    <w:rsid w:val="008A6A31"/>
    <w:rsid w:val="008A6DA1"/>
    <w:rsid w:val="008A73D9"/>
    <w:rsid w:val="008A74EB"/>
    <w:rsid w:val="008A76CD"/>
    <w:rsid w:val="008B02D9"/>
    <w:rsid w:val="008B054C"/>
    <w:rsid w:val="008B2B7C"/>
    <w:rsid w:val="008B2F2D"/>
    <w:rsid w:val="008B3336"/>
    <w:rsid w:val="008B369F"/>
    <w:rsid w:val="008B4926"/>
    <w:rsid w:val="008B546C"/>
    <w:rsid w:val="008C0081"/>
    <w:rsid w:val="008C01CD"/>
    <w:rsid w:val="008C08A9"/>
    <w:rsid w:val="008C2264"/>
    <w:rsid w:val="008C239E"/>
    <w:rsid w:val="008C3405"/>
    <w:rsid w:val="008C4677"/>
    <w:rsid w:val="008C468A"/>
    <w:rsid w:val="008D177E"/>
    <w:rsid w:val="008D2F18"/>
    <w:rsid w:val="008D39EA"/>
    <w:rsid w:val="008D3FCF"/>
    <w:rsid w:val="008D502B"/>
    <w:rsid w:val="008D50CA"/>
    <w:rsid w:val="008D6DFB"/>
    <w:rsid w:val="008D6E85"/>
    <w:rsid w:val="008E159E"/>
    <w:rsid w:val="008E2AE9"/>
    <w:rsid w:val="008E327F"/>
    <w:rsid w:val="008E3ABE"/>
    <w:rsid w:val="008E4CDA"/>
    <w:rsid w:val="008E5649"/>
    <w:rsid w:val="008E6563"/>
    <w:rsid w:val="008E6E7C"/>
    <w:rsid w:val="008E7DDA"/>
    <w:rsid w:val="008F02B0"/>
    <w:rsid w:val="008F08AD"/>
    <w:rsid w:val="008F12B8"/>
    <w:rsid w:val="008F3582"/>
    <w:rsid w:val="008F37E8"/>
    <w:rsid w:val="008F5181"/>
    <w:rsid w:val="008F560C"/>
    <w:rsid w:val="008F723E"/>
    <w:rsid w:val="008F7D8C"/>
    <w:rsid w:val="008F7FA3"/>
    <w:rsid w:val="00902F48"/>
    <w:rsid w:val="00903090"/>
    <w:rsid w:val="009034F4"/>
    <w:rsid w:val="00903543"/>
    <w:rsid w:val="00903556"/>
    <w:rsid w:val="00903C91"/>
    <w:rsid w:val="00905031"/>
    <w:rsid w:val="0090573F"/>
    <w:rsid w:val="00907154"/>
    <w:rsid w:val="00910527"/>
    <w:rsid w:val="00910547"/>
    <w:rsid w:val="00910FA0"/>
    <w:rsid w:val="00911B63"/>
    <w:rsid w:val="009137E2"/>
    <w:rsid w:val="00914EE0"/>
    <w:rsid w:val="00915208"/>
    <w:rsid w:val="00917171"/>
    <w:rsid w:val="009201FE"/>
    <w:rsid w:val="00922014"/>
    <w:rsid w:val="00922686"/>
    <w:rsid w:val="00923DEE"/>
    <w:rsid w:val="00924EBE"/>
    <w:rsid w:val="0092630C"/>
    <w:rsid w:val="0092717B"/>
    <w:rsid w:val="00927531"/>
    <w:rsid w:val="00931417"/>
    <w:rsid w:val="00931ADD"/>
    <w:rsid w:val="00933148"/>
    <w:rsid w:val="009334FC"/>
    <w:rsid w:val="00934DE0"/>
    <w:rsid w:val="009377C0"/>
    <w:rsid w:val="00943135"/>
    <w:rsid w:val="009438A4"/>
    <w:rsid w:val="00943F67"/>
    <w:rsid w:val="00944626"/>
    <w:rsid w:val="00945DA0"/>
    <w:rsid w:val="0094784D"/>
    <w:rsid w:val="00947F8A"/>
    <w:rsid w:val="009506DE"/>
    <w:rsid w:val="009520F5"/>
    <w:rsid w:val="00952623"/>
    <w:rsid w:val="009533C6"/>
    <w:rsid w:val="0095495E"/>
    <w:rsid w:val="00955356"/>
    <w:rsid w:val="009553CA"/>
    <w:rsid w:val="0095704D"/>
    <w:rsid w:val="00961963"/>
    <w:rsid w:val="009620B7"/>
    <w:rsid w:val="00965AF8"/>
    <w:rsid w:val="00965BD0"/>
    <w:rsid w:val="00965EA0"/>
    <w:rsid w:val="00966C1E"/>
    <w:rsid w:val="00967EAA"/>
    <w:rsid w:val="00967F2F"/>
    <w:rsid w:val="0097101E"/>
    <w:rsid w:val="0097187C"/>
    <w:rsid w:val="00974598"/>
    <w:rsid w:val="009754CE"/>
    <w:rsid w:val="00975FB0"/>
    <w:rsid w:val="00981661"/>
    <w:rsid w:val="00983B81"/>
    <w:rsid w:val="00986D6D"/>
    <w:rsid w:val="00987BDA"/>
    <w:rsid w:val="00990EA6"/>
    <w:rsid w:val="009915BC"/>
    <w:rsid w:val="00992160"/>
    <w:rsid w:val="00997C74"/>
    <w:rsid w:val="009A0674"/>
    <w:rsid w:val="009A26A9"/>
    <w:rsid w:val="009A698F"/>
    <w:rsid w:val="009A6CC3"/>
    <w:rsid w:val="009A708E"/>
    <w:rsid w:val="009A7A56"/>
    <w:rsid w:val="009B06CE"/>
    <w:rsid w:val="009B30AC"/>
    <w:rsid w:val="009B3367"/>
    <w:rsid w:val="009B4791"/>
    <w:rsid w:val="009B4C7D"/>
    <w:rsid w:val="009B5571"/>
    <w:rsid w:val="009B57B0"/>
    <w:rsid w:val="009B5D5C"/>
    <w:rsid w:val="009B5D6F"/>
    <w:rsid w:val="009B6E5A"/>
    <w:rsid w:val="009B70BD"/>
    <w:rsid w:val="009B75B8"/>
    <w:rsid w:val="009C4809"/>
    <w:rsid w:val="009C6DC0"/>
    <w:rsid w:val="009C7742"/>
    <w:rsid w:val="009D0E45"/>
    <w:rsid w:val="009D12F5"/>
    <w:rsid w:val="009D2C71"/>
    <w:rsid w:val="009D432C"/>
    <w:rsid w:val="009D5396"/>
    <w:rsid w:val="009D635D"/>
    <w:rsid w:val="009E1D1C"/>
    <w:rsid w:val="009E3465"/>
    <w:rsid w:val="009E39CF"/>
    <w:rsid w:val="009E460C"/>
    <w:rsid w:val="009E66C4"/>
    <w:rsid w:val="009E7E6C"/>
    <w:rsid w:val="009F1FE6"/>
    <w:rsid w:val="009F2D2B"/>
    <w:rsid w:val="009F33B9"/>
    <w:rsid w:val="009F4F39"/>
    <w:rsid w:val="009F5F2A"/>
    <w:rsid w:val="009F6B1A"/>
    <w:rsid w:val="00A0038D"/>
    <w:rsid w:val="00A00F0C"/>
    <w:rsid w:val="00A015CA"/>
    <w:rsid w:val="00A0179C"/>
    <w:rsid w:val="00A021AD"/>
    <w:rsid w:val="00A02945"/>
    <w:rsid w:val="00A0347B"/>
    <w:rsid w:val="00A0353F"/>
    <w:rsid w:val="00A03E41"/>
    <w:rsid w:val="00A04AD5"/>
    <w:rsid w:val="00A10812"/>
    <w:rsid w:val="00A13B47"/>
    <w:rsid w:val="00A20209"/>
    <w:rsid w:val="00A21A30"/>
    <w:rsid w:val="00A21DA1"/>
    <w:rsid w:val="00A2289B"/>
    <w:rsid w:val="00A27558"/>
    <w:rsid w:val="00A2768D"/>
    <w:rsid w:val="00A337EA"/>
    <w:rsid w:val="00A33F89"/>
    <w:rsid w:val="00A36A04"/>
    <w:rsid w:val="00A37961"/>
    <w:rsid w:val="00A41411"/>
    <w:rsid w:val="00A41AB4"/>
    <w:rsid w:val="00A426C0"/>
    <w:rsid w:val="00A42996"/>
    <w:rsid w:val="00A51532"/>
    <w:rsid w:val="00A53C71"/>
    <w:rsid w:val="00A57231"/>
    <w:rsid w:val="00A6023B"/>
    <w:rsid w:val="00A602F0"/>
    <w:rsid w:val="00A6213B"/>
    <w:rsid w:val="00A6388C"/>
    <w:rsid w:val="00A65ACA"/>
    <w:rsid w:val="00A65DA3"/>
    <w:rsid w:val="00A66749"/>
    <w:rsid w:val="00A66E85"/>
    <w:rsid w:val="00A70277"/>
    <w:rsid w:val="00A7138D"/>
    <w:rsid w:val="00A74BD9"/>
    <w:rsid w:val="00A7587A"/>
    <w:rsid w:val="00A75EB8"/>
    <w:rsid w:val="00A80D0E"/>
    <w:rsid w:val="00A822F4"/>
    <w:rsid w:val="00A85947"/>
    <w:rsid w:val="00A9051F"/>
    <w:rsid w:val="00A91468"/>
    <w:rsid w:val="00A91CAD"/>
    <w:rsid w:val="00A94097"/>
    <w:rsid w:val="00A94592"/>
    <w:rsid w:val="00AA472C"/>
    <w:rsid w:val="00AA4B4B"/>
    <w:rsid w:val="00AA55C1"/>
    <w:rsid w:val="00AB0BA9"/>
    <w:rsid w:val="00AB1899"/>
    <w:rsid w:val="00AB27C4"/>
    <w:rsid w:val="00AB2C1C"/>
    <w:rsid w:val="00AB30A3"/>
    <w:rsid w:val="00AB63DE"/>
    <w:rsid w:val="00AB6624"/>
    <w:rsid w:val="00AC27D7"/>
    <w:rsid w:val="00AC2FBC"/>
    <w:rsid w:val="00AC41D1"/>
    <w:rsid w:val="00AC564B"/>
    <w:rsid w:val="00AC61E7"/>
    <w:rsid w:val="00AC6A8E"/>
    <w:rsid w:val="00AC6C5F"/>
    <w:rsid w:val="00AC71A0"/>
    <w:rsid w:val="00AC7EDE"/>
    <w:rsid w:val="00AD01CB"/>
    <w:rsid w:val="00AD07AD"/>
    <w:rsid w:val="00AD120D"/>
    <w:rsid w:val="00AD632A"/>
    <w:rsid w:val="00AD7F77"/>
    <w:rsid w:val="00AE0F84"/>
    <w:rsid w:val="00AE14CC"/>
    <w:rsid w:val="00AE3C83"/>
    <w:rsid w:val="00AE465B"/>
    <w:rsid w:val="00AE5036"/>
    <w:rsid w:val="00AF16B6"/>
    <w:rsid w:val="00AF2798"/>
    <w:rsid w:val="00AF2AD6"/>
    <w:rsid w:val="00AF4C20"/>
    <w:rsid w:val="00AF637F"/>
    <w:rsid w:val="00B01A98"/>
    <w:rsid w:val="00B03F3F"/>
    <w:rsid w:val="00B042A7"/>
    <w:rsid w:val="00B05E94"/>
    <w:rsid w:val="00B10AE1"/>
    <w:rsid w:val="00B12044"/>
    <w:rsid w:val="00B12AB0"/>
    <w:rsid w:val="00B12E2F"/>
    <w:rsid w:val="00B136AA"/>
    <w:rsid w:val="00B14497"/>
    <w:rsid w:val="00B14C10"/>
    <w:rsid w:val="00B150C1"/>
    <w:rsid w:val="00B158BE"/>
    <w:rsid w:val="00B17232"/>
    <w:rsid w:val="00B1779A"/>
    <w:rsid w:val="00B17CE7"/>
    <w:rsid w:val="00B20E3A"/>
    <w:rsid w:val="00B21219"/>
    <w:rsid w:val="00B228F2"/>
    <w:rsid w:val="00B22CA5"/>
    <w:rsid w:val="00B2478B"/>
    <w:rsid w:val="00B24BAE"/>
    <w:rsid w:val="00B251AF"/>
    <w:rsid w:val="00B2581D"/>
    <w:rsid w:val="00B30E3E"/>
    <w:rsid w:val="00B31C9E"/>
    <w:rsid w:val="00B3208F"/>
    <w:rsid w:val="00B33618"/>
    <w:rsid w:val="00B35331"/>
    <w:rsid w:val="00B366F5"/>
    <w:rsid w:val="00B41385"/>
    <w:rsid w:val="00B4213A"/>
    <w:rsid w:val="00B42A0F"/>
    <w:rsid w:val="00B43992"/>
    <w:rsid w:val="00B45D41"/>
    <w:rsid w:val="00B47253"/>
    <w:rsid w:val="00B52923"/>
    <w:rsid w:val="00B57DAC"/>
    <w:rsid w:val="00B57DB2"/>
    <w:rsid w:val="00B6552A"/>
    <w:rsid w:val="00B70545"/>
    <w:rsid w:val="00B708EB"/>
    <w:rsid w:val="00B71092"/>
    <w:rsid w:val="00B711B3"/>
    <w:rsid w:val="00B71DEE"/>
    <w:rsid w:val="00B72FD7"/>
    <w:rsid w:val="00B735A6"/>
    <w:rsid w:val="00B74499"/>
    <w:rsid w:val="00B74BA0"/>
    <w:rsid w:val="00B75F0B"/>
    <w:rsid w:val="00B7632F"/>
    <w:rsid w:val="00B76387"/>
    <w:rsid w:val="00B76FBC"/>
    <w:rsid w:val="00B8078F"/>
    <w:rsid w:val="00B820B4"/>
    <w:rsid w:val="00B82967"/>
    <w:rsid w:val="00B831B3"/>
    <w:rsid w:val="00B843BC"/>
    <w:rsid w:val="00B85317"/>
    <w:rsid w:val="00B9162A"/>
    <w:rsid w:val="00B92962"/>
    <w:rsid w:val="00B93A09"/>
    <w:rsid w:val="00B94D89"/>
    <w:rsid w:val="00B97354"/>
    <w:rsid w:val="00BA15E5"/>
    <w:rsid w:val="00BA37F5"/>
    <w:rsid w:val="00BA3ACF"/>
    <w:rsid w:val="00BA405E"/>
    <w:rsid w:val="00BA4952"/>
    <w:rsid w:val="00BA53C7"/>
    <w:rsid w:val="00BA6568"/>
    <w:rsid w:val="00BA7704"/>
    <w:rsid w:val="00BA7DA2"/>
    <w:rsid w:val="00BB3BF4"/>
    <w:rsid w:val="00BB4723"/>
    <w:rsid w:val="00BB4F75"/>
    <w:rsid w:val="00BB5C16"/>
    <w:rsid w:val="00BB65C7"/>
    <w:rsid w:val="00BB69D9"/>
    <w:rsid w:val="00BB6D21"/>
    <w:rsid w:val="00BC01C1"/>
    <w:rsid w:val="00BC2D18"/>
    <w:rsid w:val="00BC5798"/>
    <w:rsid w:val="00BC673B"/>
    <w:rsid w:val="00BD20AD"/>
    <w:rsid w:val="00BD3572"/>
    <w:rsid w:val="00BD3700"/>
    <w:rsid w:val="00BD3F2C"/>
    <w:rsid w:val="00BD52F2"/>
    <w:rsid w:val="00BD7425"/>
    <w:rsid w:val="00BD75CC"/>
    <w:rsid w:val="00BD7FDF"/>
    <w:rsid w:val="00BE09C0"/>
    <w:rsid w:val="00BE4490"/>
    <w:rsid w:val="00BE4FE1"/>
    <w:rsid w:val="00BE5A97"/>
    <w:rsid w:val="00BF0D11"/>
    <w:rsid w:val="00BF13B8"/>
    <w:rsid w:val="00BF1BB6"/>
    <w:rsid w:val="00BF27E7"/>
    <w:rsid w:val="00BF429A"/>
    <w:rsid w:val="00BF44D7"/>
    <w:rsid w:val="00BF5103"/>
    <w:rsid w:val="00BF53D9"/>
    <w:rsid w:val="00BF593C"/>
    <w:rsid w:val="00C028B6"/>
    <w:rsid w:val="00C02920"/>
    <w:rsid w:val="00C036F1"/>
    <w:rsid w:val="00C03B59"/>
    <w:rsid w:val="00C041D2"/>
    <w:rsid w:val="00C05B7B"/>
    <w:rsid w:val="00C06450"/>
    <w:rsid w:val="00C07D17"/>
    <w:rsid w:val="00C10865"/>
    <w:rsid w:val="00C10EF9"/>
    <w:rsid w:val="00C121F3"/>
    <w:rsid w:val="00C12764"/>
    <w:rsid w:val="00C12EF6"/>
    <w:rsid w:val="00C12F65"/>
    <w:rsid w:val="00C132D2"/>
    <w:rsid w:val="00C15BD6"/>
    <w:rsid w:val="00C15DF3"/>
    <w:rsid w:val="00C213CE"/>
    <w:rsid w:val="00C226DD"/>
    <w:rsid w:val="00C2354D"/>
    <w:rsid w:val="00C235AB"/>
    <w:rsid w:val="00C256FC"/>
    <w:rsid w:val="00C30231"/>
    <w:rsid w:val="00C316CF"/>
    <w:rsid w:val="00C325C3"/>
    <w:rsid w:val="00C32A89"/>
    <w:rsid w:val="00C32ADF"/>
    <w:rsid w:val="00C33825"/>
    <w:rsid w:val="00C33B4E"/>
    <w:rsid w:val="00C34030"/>
    <w:rsid w:val="00C344EE"/>
    <w:rsid w:val="00C35A67"/>
    <w:rsid w:val="00C35CD2"/>
    <w:rsid w:val="00C36235"/>
    <w:rsid w:val="00C365E4"/>
    <w:rsid w:val="00C40CDB"/>
    <w:rsid w:val="00C4119E"/>
    <w:rsid w:val="00C43B7B"/>
    <w:rsid w:val="00C446F0"/>
    <w:rsid w:val="00C4635C"/>
    <w:rsid w:val="00C46AC8"/>
    <w:rsid w:val="00C47F02"/>
    <w:rsid w:val="00C510B7"/>
    <w:rsid w:val="00C516BF"/>
    <w:rsid w:val="00C538CC"/>
    <w:rsid w:val="00C53B8C"/>
    <w:rsid w:val="00C551AD"/>
    <w:rsid w:val="00C554CB"/>
    <w:rsid w:val="00C55C8F"/>
    <w:rsid w:val="00C56CA8"/>
    <w:rsid w:val="00C56CDA"/>
    <w:rsid w:val="00C61B13"/>
    <w:rsid w:val="00C638E6"/>
    <w:rsid w:val="00C70268"/>
    <w:rsid w:val="00C70A7B"/>
    <w:rsid w:val="00C710C6"/>
    <w:rsid w:val="00C726EC"/>
    <w:rsid w:val="00C74E21"/>
    <w:rsid w:val="00C75EA1"/>
    <w:rsid w:val="00C75F1B"/>
    <w:rsid w:val="00C7693C"/>
    <w:rsid w:val="00C77455"/>
    <w:rsid w:val="00C8139C"/>
    <w:rsid w:val="00C8216E"/>
    <w:rsid w:val="00C82941"/>
    <w:rsid w:val="00C83AE9"/>
    <w:rsid w:val="00C87695"/>
    <w:rsid w:val="00C87FB3"/>
    <w:rsid w:val="00C90C36"/>
    <w:rsid w:val="00C9147B"/>
    <w:rsid w:val="00C92891"/>
    <w:rsid w:val="00C93FFE"/>
    <w:rsid w:val="00C9476F"/>
    <w:rsid w:val="00CA11AD"/>
    <w:rsid w:val="00CA174C"/>
    <w:rsid w:val="00CA45CB"/>
    <w:rsid w:val="00CA543B"/>
    <w:rsid w:val="00CA6051"/>
    <w:rsid w:val="00CA63C7"/>
    <w:rsid w:val="00CB4F64"/>
    <w:rsid w:val="00CB6FE4"/>
    <w:rsid w:val="00CB7306"/>
    <w:rsid w:val="00CC245E"/>
    <w:rsid w:val="00CC2901"/>
    <w:rsid w:val="00CC5254"/>
    <w:rsid w:val="00CC625F"/>
    <w:rsid w:val="00CC6F7D"/>
    <w:rsid w:val="00CD2096"/>
    <w:rsid w:val="00CD3D51"/>
    <w:rsid w:val="00CD47DD"/>
    <w:rsid w:val="00CD4B98"/>
    <w:rsid w:val="00CD55CB"/>
    <w:rsid w:val="00CD796E"/>
    <w:rsid w:val="00CE0193"/>
    <w:rsid w:val="00CE068D"/>
    <w:rsid w:val="00CE0849"/>
    <w:rsid w:val="00CE136A"/>
    <w:rsid w:val="00CE15A1"/>
    <w:rsid w:val="00CE1A87"/>
    <w:rsid w:val="00CE31EC"/>
    <w:rsid w:val="00CE5051"/>
    <w:rsid w:val="00CE71D9"/>
    <w:rsid w:val="00CF0BB9"/>
    <w:rsid w:val="00CF1664"/>
    <w:rsid w:val="00CF1CDF"/>
    <w:rsid w:val="00CF1F98"/>
    <w:rsid w:val="00CF4E4B"/>
    <w:rsid w:val="00CF7142"/>
    <w:rsid w:val="00D00014"/>
    <w:rsid w:val="00D002BF"/>
    <w:rsid w:val="00D04F79"/>
    <w:rsid w:val="00D05510"/>
    <w:rsid w:val="00D0585B"/>
    <w:rsid w:val="00D15353"/>
    <w:rsid w:val="00D163ED"/>
    <w:rsid w:val="00D1712E"/>
    <w:rsid w:val="00D17F61"/>
    <w:rsid w:val="00D21DDA"/>
    <w:rsid w:val="00D23322"/>
    <w:rsid w:val="00D24939"/>
    <w:rsid w:val="00D26886"/>
    <w:rsid w:val="00D306B0"/>
    <w:rsid w:val="00D3166D"/>
    <w:rsid w:val="00D33097"/>
    <w:rsid w:val="00D3389A"/>
    <w:rsid w:val="00D3522F"/>
    <w:rsid w:val="00D35B68"/>
    <w:rsid w:val="00D35F7B"/>
    <w:rsid w:val="00D40C36"/>
    <w:rsid w:val="00D40F5F"/>
    <w:rsid w:val="00D4129B"/>
    <w:rsid w:val="00D42315"/>
    <w:rsid w:val="00D43F45"/>
    <w:rsid w:val="00D443F4"/>
    <w:rsid w:val="00D44D52"/>
    <w:rsid w:val="00D44E73"/>
    <w:rsid w:val="00D4730B"/>
    <w:rsid w:val="00D47547"/>
    <w:rsid w:val="00D504EB"/>
    <w:rsid w:val="00D50F91"/>
    <w:rsid w:val="00D51038"/>
    <w:rsid w:val="00D524D7"/>
    <w:rsid w:val="00D526BF"/>
    <w:rsid w:val="00D54797"/>
    <w:rsid w:val="00D55C3F"/>
    <w:rsid w:val="00D55F94"/>
    <w:rsid w:val="00D5706A"/>
    <w:rsid w:val="00D5792F"/>
    <w:rsid w:val="00D579A1"/>
    <w:rsid w:val="00D63793"/>
    <w:rsid w:val="00D66EC1"/>
    <w:rsid w:val="00D7197D"/>
    <w:rsid w:val="00D7339D"/>
    <w:rsid w:val="00D769A8"/>
    <w:rsid w:val="00D7730A"/>
    <w:rsid w:val="00D843EF"/>
    <w:rsid w:val="00D85068"/>
    <w:rsid w:val="00D86A03"/>
    <w:rsid w:val="00D90A60"/>
    <w:rsid w:val="00D92607"/>
    <w:rsid w:val="00D93609"/>
    <w:rsid w:val="00D937AA"/>
    <w:rsid w:val="00D94136"/>
    <w:rsid w:val="00D96F34"/>
    <w:rsid w:val="00D970A9"/>
    <w:rsid w:val="00DA0F86"/>
    <w:rsid w:val="00DA2C6E"/>
    <w:rsid w:val="00DA6376"/>
    <w:rsid w:val="00DA7DB8"/>
    <w:rsid w:val="00DB027C"/>
    <w:rsid w:val="00DB0A4F"/>
    <w:rsid w:val="00DB0D13"/>
    <w:rsid w:val="00DB155C"/>
    <w:rsid w:val="00DB2EA1"/>
    <w:rsid w:val="00DB503B"/>
    <w:rsid w:val="00DC60FD"/>
    <w:rsid w:val="00DC693B"/>
    <w:rsid w:val="00DC6BA4"/>
    <w:rsid w:val="00DC73C0"/>
    <w:rsid w:val="00DD2DF1"/>
    <w:rsid w:val="00DD3015"/>
    <w:rsid w:val="00DD45E0"/>
    <w:rsid w:val="00DD4D41"/>
    <w:rsid w:val="00DD606B"/>
    <w:rsid w:val="00DD76F7"/>
    <w:rsid w:val="00DE06BE"/>
    <w:rsid w:val="00DE187D"/>
    <w:rsid w:val="00DE2766"/>
    <w:rsid w:val="00DE484A"/>
    <w:rsid w:val="00DE54F3"/>
    <w:rsid w:val="00DE65DC"/>
    <w:rsid w:val="00DE7C73"/>
    <w:rsid w:val="00DE7EA1"/>
    <w:rsid w:val="00DF081C"/>
    <w:rsid w:val="00DF0E2D"/>
    <w:rsid w:val="00DF16E5"/>
    <w:rsid w:val="00DF2837"/>
    <w:rsid w:val="00DF2AD2"/>
    <w:rsid w:val="00DF54F3"/>
    <w:rsid w:val="00E00885"/>
    <w:rsid w:val="00E01208"/>
    <w:rsid w:val="00E0303D"/>
    <w:rsid w:val="00E035A3"/>
    <w:rsid w:val="00E03824"/>
    <w:rsid w:val="00E04174"/>
    <w:rsid w:val="00E06215"/>
    <w:rsid w:val="00E06F96"/>
    <w:rsid w:val="00E07318"/>
    <w:rsid w:val="00E11322"/>
    <w:rsid w:val="00E11D56"/>
    <w:rsid w:val="00E128EF"/>
    <w:rsid w:val="00E13BC6"/>
    <w:rsid w:val="00E167E4"/>
    <w:rsid w:val="00E174DA"/>
    <w:rsid w:val="00E213E2"/>
    <w:rsid w:val="00E2361B"/>
    <w:rsid w:val="00E30810"/>
    <w:rsid w:val="00E30BC1"/>
    <w:rsid w:val="00E32165"/>
    <w:rsid w:val="00E328F9"/>
    <w:rsid w:val="00E32E0E"/>
    <w:rsid w:val="00E333D5"/>
    <w:rsid w:val="00E33E5C"/>
    <w:rsid w:val="00E356C6"/>
    <w:rsid w:val="00E36468"/>
    <w:rsid w:val="00E3698E"/>
    <w:rsid w:val="00E42613"/>
    <w:rsid w:val="00E4475C"/>
    <w:rsid w:val="00E46ABD"/>
    <w:rsid w:val="00E472B4"/>
    <w:rsid w:val="00E47FA7"/>
    <w:rsid w:val="00E50BFA"/>
    <w:rsid w:val="00E50DAA"/>
    <w:rsid w:val="00E55255"/>
    <w:rsid w:val="00E57692"/>
    <w:rsid w:val="00E63E47"/>
    <w:rsid w:val="00E65E9E"/>
    <w:rsid w:val="00E72FEF"/>
    <w:rsid w:val="00E7376D"/>
    <w:rsid w:val="00E73E12"/>
    <w:rsid w:val="00E757FB"/>
    <w:rsid w:val="00E75C31"/>
    <w:rsid w:val="00E779A1"/>
    <w:rsid w:val="00E82F3E"/>
    <w:rsid w:val="00E8429E"/>
    <w:rsid w:val="00E849EF"/>
    <w:rsid w:val="00E84F57"/>
    <w:rsid w:val="00E8530F"/>
    <w:rsid w:val="00E92ADC"/>
    <w:rsid w:val="00E944E1"/>
    <w:rsid w:val="00E962F1"/>
    <w:rsid w:val="00E969AB"/>
    <w:rsid w:val="00E9790A"/>
    <w:rsid w:val="00EA263D"/>
    <w:rsid w:val="00EA48BF"/>
    <w:rsid w:val="00EA78D5"/>
    <w:rsid w:val="00EA7A00"/>
    <w:rsid w:val="00EB0E67"/>
    <w:rsid w:val="00EB36B0"/>
    <w:rsid w:val="00EB672C"/>
    <w:rsid w:val="00EC0709"/>
    <w:rsid w:val="00EC109F"/>
    <w:rsid w:val="00EC11EC"/>
    <w:rsid w:val="00EC13A6"/>
    <w:rsid w:val="00EC6562"/>
    <w:rsid w:val="00EC7410"/>
    <w:rsid w:val="00ED14C0"/>
    <w:rsid w:val="00ED33D3"/>
    <w:rsid w:val="00ED38F2"/>
    <w:rsid w:val="00ED3909"/>
    <w:rsid w:val="00ED4D69"/>
    <w:rsid w:val="00ED7A54"/>
    <w:rsid w:val="00EE06D5"/>
    <w:rsid w:val="00EE2EEE"/>
    <w:rsid w:val="00EE7AE8"/>
    <w:rsid w:val="00EF48FC"/>
    <w:rsid w:val="00EF53F9"/>
    <w:rsid w:val="00EF5B49"/>
    <w:rsid w:val="00EF73B2"/>
    <w:rsid w:val="00F005D2"/>
    <w:rsid w:val="00F006CE"/>
    <w:rsid w:val="00F03F32"/>
    <w:rsid w:val="00F07402"/>
    <w:rsid w:val="00F079E1"/>
    <w:rsid w:val="00F11684"/>
    <w:rsid w:val="00F1196F"/>
    <w:rsid w:val="00F12247"/>
    <w:rsid w:val="00F1254F"/>
    <w:rsid w:val="00F12D1F"/>
    <w:rsid w:val="00F17AE2"/>
    <w:rsid w:val="00F20EBB"/>
    <w:rsid w:val="00F23E15"/>
    <w:rsid w:val="00F241DA"/>
    <w:rsid w:val="00F244CC"/>
    <w:rsid w:val="00F249B9"/>
    <w:rsid w:val="00F2564F"/>
    <w:rsid w:val="00F2794C"/>
    <w:rsid w:val="00F30613"/>
    <w:rsid w:val="00F329EB"/>
    <w:rsid w:val="00F34E5E"/>
    <w:rsid w:val="00F35586"/>
    <w:rsid w:val="00F4005B"/>
    <w:rsid w:val="00F40737"/>
    <w:rsid w:val="00F4309C"/>
    <w:rsid w:val="00F43121"/>
    <w:rsid w:val="00F4381E"/>
    <w:rsid w:val="00F46BC2"/>
    <w:rsid w:val="00F4778F"/>
    <w:rsid w:val="00F47D35"/>
    <w:rsid w:val="00F50958"/>
    <w:rsid w:val="00F51D6B"/>
    <w:rsid w:val="00F535E9"/>
    <w:rsid w:val="00F541D6"/>
    <w:rsid w:val="00F54DA3"/>
    <w:rsid w:val="00F55007"/>
    <w:rsid w:val="00F609B4"/>
    <w:rsid w:val="00F61D63"/>
    <w:rsid w:val="00F62975"/>
    <w:rsid w:val="00F64098"/>
    <w:rsid w:val="00F6499C"/>
    <w:rsid w:val="00F661B0"/>
    <w:rsid w:val="00F702D3"/>
    <w:rsid w:val="00F719F0"/>
    <w:rsid w:val="00F722B7"/>
    <w:rsid w:val="00F74EE5"/>
    <w:rsid w:val="00F7522D"/>
    <w:rsid w:val="00F75D86"/>
    <w:rsid w:val="00F80117"/>
    <w:rsid w:val="00F80910"/>
    <w:rsid w:val="00F81074"/>
    <w:rsid w:val="00F815F4"/>
    <w:rsid w:val="00F835F5"/>
    <w:rsid w:val="00F840CF"/>
    <w:rsid w:val="00F85016"/>
    <w:rsid w:val="00F85385"/>
    <w:rsid w:val="00F858D9"/>
    <w:rsid w:val="00F85EEC"/>
    <w:rsid w:val="00F86850"/>
    <w:rsid w:val="00F86A8A"/>
    <w:rsid w:val="00F86C0A"/>
    <w:rsid w:val="00F91A5F"/>
    <w:rsid w:val="00F92C3B"/>
    <w:rsid w:val="00F93860"/>
    <w:rsid w:val="00F940EA"/>
    <w:rsid w:val="00F95B08"/>
    <w:rsid w:val="00FA3000"/>
    <w:rsid w:val="00FA30C6"/>
    <w:rsid w:val="00FA6A32"/>
    <w:rsid w:val="00FA7A42"/>
    <w:rsid w:val="00FC2D3B"/>
    <w:rsid w:val="00FC2E7B"/>
    <w:rsid w:val="00FC4614"/>
    <w:rsid w:val="00FC68B8"/>
    <w:rsid w:val="00FD2260"/>
    <w:rsid w:val="00FD4356"/>
    <w:rsid w:val="00FD4BDD"/>
    <w:rsid w:val="00FD732A"/>
    <w:rsid w:val="00FE1A99"/>
    <w:rsid w:val="00FE34A7"/>
    <w:rsid w:val="00FE3728"/>
    <w:rsid w:val="00FE4956"/>
    <w:rsid w:val="00FE4DC1"/>
    <w:rsid w:val="00FE5155"/>
    <w:rsid w:val="00FE5C7F"/>
    <w:rsid w:val="00FF0484"/>
    <w:rsid w:val="00FF4223"/>
    <w:rsid w:val="00FF5971"/>
    <w:rsid w:val="00FF6A9B"/>
    <w:rsid w:val="00FF701E"/>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525C6-BEA3-4698-9A58-FFC949E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2FFD"/>
    <w:pPr>
      <w:ind w:left="720"/>
      <w:contextualSpacing/>
    </w:pPr>
  </w:style>
  <w:style w:type="table" w:styleId="TableGrid">
    <w:name w:val="Table Grid"/>
    <w:basedOn w:val="TableNormal"/>
    <w:rsid w:val="0055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C8"/>
    <w:rPr>
      <w:rFonts w:ascii="Tahoma" w:hAnsi="Tahoma" w:cs="Tahoma"/>
      <w:sz w:val="16"/>
      <w:szCs w:val="16"/>
    </w:rPr>
  </w:style>
  <w:style w:type="character" w:styleId="Hyperlink">
    <w:name w:val="Hyperlink"/>
    <w:basedOn w:val="DefaultParagraphFont"/>
    <w:uiPriority w:val="99"/>
    <w:unhideWhenUsed/>
    <w:rsid w:val="006E35C8"/>
    <w:rPr>
      <w:color w:val="0000FF" w:themeColor="hyperlink"/>
      <w:u w:val="single"/>
    </w:rPr>
  </w:style>
  <w:style w:type="paragraph" w:styleId="Header">
    <w:name w:val="header"/>
    <w:basedOn w:val="Normal"/>
    <w:link w:val="HeaderChar"/>
    <w:uiPriority w:val="99"/>
    <w:semiHidden/>
    <w:unhideWhenUsed/>
    <w:rsid w:val="007A7A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7A6F"/>
  </w:style>
  <w:style w:type="paragraph" w:styleId="Footer">
    <w:name w:val="footer"/>
    <w:basedOn w:val="Normal"/>
    <w:link w:val="FooterChar"/>
    <w:uiPriority w:val="99"/>
    <w:unhideWhenUsed/>
    <w:rsid w:val="007A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illett@gm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aire.millett@gmpcc.org.uk" TargetMode="External"/><Relationship Id="rId4" Type="http://schemas.openxmlformats.org/officeDocument/2006/relationships/webSettings" Target="webSettings.xml"/><Relationship Id="rId9" Type="http://schemas.openxmlformats.org/officeDocument/2006/relationships/hyperlink" Target="http://www.boltoncommunitysafety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claire.millett</dc:creator>
  <cp:lastModifiedBy>Becky Roberts</cp:lastModifiedBy>
  <cp:revision>3</cp:revision>
  <cp:lastPrinted>2016-12-22T12:29:00Z</cp:lastPrinted>
  <dcterms:created xsi:type="dcterms:W3CDTF">2017-01-10T14:26:00Z</dcterms:created>
  <dcterms:modified xsi:type="dcterms:W3CDTF">2017-01-10T14:26:00Z</dcterms:modified>
</cp:coreProperties>
</file>