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F1AA5" w14:textId="77777777" w:rsidR="00387ABD" w:rsidRPr="002147BF" w:rsidRDefault="005B2516">
      <w:pPr>
        <w:rPr>
          <w:rFonts w:ascii="Arial" w:hAnsi="Arial" w:cs="Arial"/>
          <w:b/>
          <w:sz w:val="24"/>
          <w:szCs w:val="24"/>
        </w:rPr>
      </w:pPr>
      <w:r w:rsidRPr="002147BF">
        <w:rPr>
          <w:rFonts w:ascii="Arial" w:hAnsi="Arial" w:cs="Arial"/>
          <w:b/>
          <w:sz w:val="24"/>
          <w:szCs w:val="24"/>
        </w:rPr>
        <w:t xml:space="preserve">Salford CVS </w:t>
      </w:r>
      <w:r w:rsidR="00C55A33" w:rsidRPr="002147BF">
        <w:rPr>
          <w:rFonts w:ascii="Arial" w:hAnsi="Arial" w:cs="Arial"/>
          <w:b/>
          <w:sz w:val="24"/>
          <w:szCs w:val="24"/>
        </w:rPr>
        <w:t>Annual Conference</w:t>
      </w:r>
      <w:r w:rsidRPr="002147BF">
        <w:rPr>
          <w:rFonts w:ascii="Arial" w:hAnsi="Arial" w:cs="Arial"/>
          <w:b/>
          <w:sz w:val="24"/>
          <w:szCs w:val="24"/>
        </w:rPr>
        <w:t xml:space="preserve"> </w:t>
      </w:r>
      <w:r w:rsidR="005F3EDB" w:rsidRPr="002147BF">
        <w:rPr>
          <w:rFonts w:ascii="Arial" w:hAnsi="Arial" w:cs="Arial"/>
          <w:b/>
          <w:sz w:val="24"/>
          <w:szCs w:val="24"/>
        </w:rPr>
        <w:t>–</w:t>
      </w:r>
      <w:r w:rsidRPr="002147BF">
        <w:rPr>
          <w:rFonts w:ascii="Arial" w:hAnsi="Arial" w:cs="Arial"/>
          <w:b/>
          <w:sz w:val="24"/>
          <w:szCs w:val="24"/>
        </w:rPr>
        <w:t xml:space="preserve"> </w:t>
      </w:r>
      <w:r w:rsidR="004D17D5" w:rsidRPr="002147BF">
        <w:rPr>
          <w:rFonts w:ascii="Arial" w:hAnsi="Arial" w:cs="Arial"/>
          <w:b/>
          <w:sz w:val="24"/>
          <w:szCs w:val="24"/>
        </w:rPr>
        <w:t>Note</w:t>
      </w:r>
      <w:r w:rsidR="005F3EDB" w:rsidRPr="002147BF">
        <w:rPr>
          <w:rFonts w:ascii="Arial" w:hAnsi="Arial" w:cs="Arial"/>
          <w:b/>
          <w:sz w:val="24"/>
          <w:szCs w:val="24"/>
        </w:rPr>
        <w:t xml:space="preserve"> T</w:t>
      </w:r>
      <w:r w:rsidR="004D17D5" w:rsidRPr="002147BF">
        <w:rPr>
          <w:rFonts w:ascii="Arial" w:hAnsi="Arial" w:cs="Arial"/>
          <w:b/>
          <w:sz w:val="24"/>
          <w:szCs w:val="24"/>
        </w:rPr>
        <w:t>akers</w:t>
      </w:r>
      <w:r w:rsidR="00EB5C7D" w:rsidRPr="002147BF">
        <w:rPr>
          <w:rFonts w:ascii="Arial" w:hAnsi="Arial" w:cs="Arial"/>
          <w:b/>
          <w:sz w:val="24"/>
          <w:szCs w:val="24"/>
        </w:rPr>
        <w:t xml:space="preserve"> </w:t>
      </w:r>
      <w:r w:rsidR="00233E9E" w:rsidRPr="002147BF">
        <w:rPr>
          <w:rFonts w:ascii="Arial" w:hAnsi="Arial" w:cs="Arial"/>
          <w:b/>
          <w:sz w:val="24"/>
          <w:szCs w:val="24"/>
        </w:rPr>
        <w:t>Template</w:t>
      </w:r>
    </w:p>
    <w:p w14:paraId="761B5763" w14:textId="134192D4" w:rsidR="002147BF" w:rsidRPr="002147BF" w:rsidRDefault="002147BF" w:rsidP="002147BF">
      <w:pPr>
        <w:pStyle w:val="NormalWeb"/>
        <w:spacing w:after="150"/>
        <w:rPr>
          <w:rFonts w:ascii="Arial" w:hAnsi="Arial" w:cs="Arial"/>
          <w:b/>
          <w:bCs/>
          <w:lang w:val="en-US"/>
        </w:rPr>
      </w:pPr>
      <w:r w:rsidRPr="002147BF">
        <w:rPr>
          <w:rFonts w:ascii="Arial" w:hAnsi="Arial" w:cs="Arial"/>
          <w:b/>
          <w:bCs/>
          <w:lang w:val="en-US"/>
        </w:rPr>
        <w:t>Live Well: everyday accessible support for everyone in Salford.</w:t>
      </w:r>
      <w:r w:rsidR="00B160CB">
        <w:rPr>
          <w:rFonts w:ascii="Arial" w:hAnsi="Arial" w:cs="Arial"/>
          <w:b/>
          <w:bCs/>
          <w:lang w:val="en-US"/>
        </w:rPr>
        <w:t xml:space="preserve"> </w:t>
      </w:r>
      <w:r w:rsidRPr="002147BF">
        <w:rPr>
          <w:rFonts w:ascii="Arial" w:hAnsi="Arial" w:cs="Arial"/>
          <w:lang w:val="en-US"/>
        </w:rPr>
        <w:t>The role of the Voluntary, Community and Social Enterprise sector in supporting the residents of Salford to Live Well</w:t>
      </w:r>
    </w:p>
    <w:p w14:paraId="2A94F79D" w14:textId="77777777" w:rsidR="001B685F" w:rsidRPr="002147BF" w:rsidRDefault="001B685F" w:rsidP="00E67215">
      <w:pPr>
        <w:pStyle w:val="NormalWeb"/>
        <w:spacing w:before="0" w:beforeAutospacing="0" w:after="150" w:afterAutospacing="0"/>
        <w:rPr>
          <w:rFonts w:ascii="Arial" w:hAnsi="Arial" w:cs="Arial"/>
          <w:b/>
          <w:bCs/>
          <w:lang w:val="en-US"/>
        </w:rPr>
      </w:pPr>
    </w:p>
    <w:p w14:paraId="3C75D3DF" w14:textId="77777777" w:rsidR="00233E9E" w:rsidRPr="002147BF" w:rsidRDefault="00233E9E" w:rsidP="005B2516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b/>
        </w:rPr>
      </w:pPr>
      <w:r w:rsidRPr="002147BF">
        <w:rPr>
          <w:rFonts w:ascii="Arial" w:hAnsi="Arial" w:cs="Arial"/>
          <w:b/>
        </w:rPr>
        <w:t>Before people arrive, check:</w:t>
      </w:r>
    </w:p>
    <w:p w14:paraId="0F4DE7E2" w14:textId="77777777" w:rsidR="00233E9E" w:rsidRPr="002147BF" w:rsidRDefault="00233E9E" w:rsidP="00233E9E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2147BF">
        <w:rPr>
          <w:rFonts w:ascii="Arial" w:hAnsi="Arial" w:cs="Arial"/>
        </w:rPr>
        <w:t>Are there enough chairs in room?</w:t>
      </w:r>
    </w:p>
    <w:p w14:paraId="3AC582B9" w14:textId="77777777" w:rsidR="00233E9E" w:rsidRPr="002147BF" w:rsidRDefault="00233E9E" w:rsidP="00233E9E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2147BF">
        <w:rPr>
          <w:rFonts w:ascii="Arial" w:hAnsi="Arial" w:cs="Arial"/>
        </w:rPr>
        <w:t>Is the accessible toilet open?</w:t>
      </w:r>
    </w:p>
    <w:p w14:paraId="4634C0D5" w14:textId="77777777" w:rsidR="00233E9E" w:rsidRPr="002147BF" w:rsidRDefault="00233E9E" w:rsidP="00233E9E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2147BF">
        <w:rPr>
          <w:rFonts w:ascii="Arial" w:hAnsi="Arial" w:cs="Arial"/>
        </w:rPr>
        <w:t>Is there water available for attendees?</w:t>
      </w:r>
    </w:p>
    <w:p w14:paraId="70D68C1C" w14:textId="77777777" w:rsidR="00233E9E" w:rsidRPr="002147BF" w:rsidRDefault="00233E9E" w:rsidP="00233E9E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proofErr w:type="gramStart"/>
      <w:r w:rsidRPr="002147BF">
        <w:rPr>
          <w:rFonts w:ascii="Arial" w:hAnsi="Arial" w:cs="Arial"/>
        </w:rPr>
        <w:t>Is</w:t>
      </w:r>
      <w:proofErr w:type="gramEnd"/>
      <w:r w:rsidRPr="002147BF">
        <w:rPr>
          <w:rFonts w:ascii="Arial" w:hAnsi="Arial" w:cs="Arial"/>
        </w:rPr>
        <w:t xml:space="preserve"> there a flipchart and pen available? (If required)</w:t>
      </w:r>
    </w:p>
    <w:p w14:paraId="71C9FB1D" w14:textId="77777777" w:rsidR="00233E9E" w:rsidRPr="002147BF" w:rsidRDefault="00233E9E" w:rsidP="00233E9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14:paraId="6CB38BEE" w14:textId="77777777" w:rsidR="00233E9E" w:rsidRPr="002147BF" w:rsidRDefault="00233E9E" w:rsidP="00233E9E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b/>
        </w:rPr>
      </w:pPr>
      <w:r w:rsidRPr="002147BF">
        <w:rPr>
          <w:rFonts w:ascii="Arial" w:hAnsi="Arial" w:cs="Arial"/>
          <w:b/>
        </w:rPr>
        <w:t>When people arrive, check:</w:t>
      </w:r>
    </w:p>
    <w:p w14:paraId="3F0C282A" w14:textId="77777777" w:rsidR="00233E9E" w:rsidRPr="002147BF" w:rsidRDefault="00233E9E" w:rsidP="00233E9E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2147BF">
        <w:rPr>
          <w:rFonts w:ascii="Arial" w:hAnsi="Arial" w:cs="Arial"/>
        </w:rPr>
        <w:t>Are the people who have arrived the people who have booked on?</w:t>
      </w:r>
    </w:p>
    <w:p w14:paraId="506DB317" w14:textId="77777777" w:rsidR="00233E9E" w:rsidRPr="002147BF" w:rsidRDefault="00233E9E" w:rsidP="005B2516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b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2830"/>
        <w:gridCol w:w="7797"/>
      </w:tblGrid>
      <w:tr w:rsidR="002147BF" w:rsidRPr="002147BF" w14:paraId="7701354F" w14:textId="77777777" w:rsidTr="00C54034">
        <w:trPr>
          <w:trHeight w:val="680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1B7C5F69" w14:textId="77777777" w:rsidR="00233E9E" w:rsidRPr="002147BF" w:rsidRDefault="00233E9E" w:rsidP="00233E9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</w:rPr>
            </w:pPr>
            <w:r w:rsidRPr="002147BF">
              <w:rPr>
                <w:rFonts w:ascii="Arial" w:hAnsi="Arial" w:cs="Arial"/>
                <w:b/>
              </w:rPr>
              <w:t>Name of workshop</w:t>
            </w:r>
          </w:p>
        </w:tc>
        <w:tc>
          <w:tcPr>
            <w:tcW w:w="7797" w:type="dxa"/>
            <w:vAlign w:val="center"/>
          </w:tcPr>
          <w:p w14:paraId="0D6501C2" w14:textId="1DCEA7FA" w:rsidR="00233E9E" w:rsidRPr="002147BF" w:rsidRDefault="00937AD2" w:rsidP="00233E9E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One stop shop, or a muddled mess?</w:t>
            </w:r>
          </w:p>
        </w:tc>
      </w:tr>
      <w:tr w:rsidR="002147BF" w:rsidRPr="002147BF" w14:paraId="73A92BE9" w14:textId="77777777" w:rsidTr="00C54034">
        <w:trPr>
          <w:trHeight w:val="680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0466FCA2" w14:textId="77777777" w:rsidR="00233E9E" w:rsidRPr="002147BF" w:rsidRDefault="00233E9E" w:rsidP="00233E9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</w:rPr>
            </w:pPr>
            <w:r w:rsidRPr="002147BF">
              <w:rPr>
                <w:rFonts w:ascii="Arial" w:hAnsi="Arial" w:cs="Arial"/>
                <w:b/>
              </w:rPr>
              <w:t>Number of attendees</w:t>
            </w:r>
          </w:p>
        </w:tc>
        <w:tc>
          <w:tcPr>
            <w:tcW w:w="7797" w:type="dxa"/>
            <w:vAlign w:val="center"/>
          </w:tcPr>
          <w:p w14:paraId="7DF679BC" w14:textId="6AA0605C" w:rsidR="00233E9E" w:rsidRPr="002147BF" w:rsidRDefault="00066400" w:rsidP="00233E9E">
            <w:pPr>
              <w:shd w:val="clear" w:color="auto" w:fill="FFFFFF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</w:tr>
      <w:tr w:rsidR="002147BF" w:rsidRPr="002147BF" w14:paraId="7E2622EF" w14:textId="77777777" w:rsidTr="00C54034">
        <w:trPr>
          <w:trHeight w:val="680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3C068B59" w14:textId="77777777" w:rsidR="00233E9E" w:rsidRPr="002147BF" w:rsidRDefault="00233E9E" w:rsidP="00233E9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</w:rPr>
            </w:pPr>
            <w:r w:rsidRPr="002147BF">
              <w:rPr>
                <w:rFonts w:ascii="Arial" w:hAnsi="Arial" w:cs="Arial"/>
                <w:b/>
              </w:rPr>
              <w:t>Facilitator</w:t>
            </w:r>
          </w:p>
        </w:tc>
        <w:tc>
          <w:tcPr>
            <w:tcW w:w="7797" w:type="dxa"/>
            <w:vAlign w:val="center"/>
          </w:tcPr>
          <w:p w14:paraId="621C98FE" w14:textId="036723E7" w:rsidR="00233E9E" w:rsidRPr="002147BF" w:rsidRDefault="00937AD2" w:rsidP="00233E9E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Ben Fowler</w:t>
            </w:r>
          </w:p>
        </w:tc>
      </w:tr>
      <w:tr w:rsidR="002147BF" w:rsidRPr="008C400F" w14:paraId="35C3E045" w14:textId="77777777" w:rsidTr="00C54034">
        <w:trPr>
          <w:trHeight w:val="680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181722CA" w14:textId="77777777" w:rsidR="00233E9E" w:rsidRPr="002147BF" w:rsidRDefault="00233E9E" w:rsidP="00233E9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</w:rPr>
            </w:pPr>
            <w:r w:rsidRPr="002147BF">
              <w:rPr>
                <w:rFonts w:ascii="Arial" w:hAnsi="Arial" w:cs="Arial"/>
                <w:b/>
              </w:rPr>
              <w:t>Panel members</w:t>
            </w:r>
          </w:p>
        </w:tc>
        <w:tc>
          <w:tcPr>
            <w:tcW w:w="7797" w:type="dxa"/>
            <w:vAlign w:val="center"/>
          </w:tcPr>
          <w:p w14:paraId="51EDACA6" w14:textId="22BCAB2B" w:rsidR="00233E9E" w:rsidRPr="008C400F" w:rsidRDefault="008F5CEA" w:rsidP="00233E9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iCs/>
              </w:rPr>
            </w:pPr>
            <w:r w:rsidRPr="008C400F">
              <w:rPr>
                <w:rFonts w:ascii="Arial" w:hAnsi="Arial" w:cs="Arial"/>
                <w:bCs/>
                <w:iCs/>
              </w:rPr>
              <w:t>Jennifer-Anne Sm</w:t>
            </w:r>
            <w:r w:rsidR="008C400F" w:rsidRPr="008C400F">
              <w:rPr>
                <w:rFonts w:ascii="Arial" w:hAnsi="Arial" w:cs="Arial"/>
                <w:bCs/>
                <w:iCs/>
              </w:rPr>
              <w:t>ith: Salford Loaves and Fishes</w:t>
            </w:r>
            <w:r w:rsidR="00F719A8">
              <w:rPr>
                <w:rFonts w:ascii="Arial" w:hAnsi="Arial" w:cs="Arial"/>
                <w:bCs/>
                <w:iCs/>
              </w:rPr>
              <w:t xml:space="preserve"> (</w:t>
            </w:r>
            <w:r w:rsidR="003F4A7E">
              <w:rPr>
                <w:rFonts w:ascii="Arial" w:hAnsi="Arial" w:cs="Arial"/>
                <w:bCs/>
                <w:iCs/>
              </w:rPr>
              <w:t xml:space="preserve">focussed on </w:t>
            </w:r>
            <w:r w:rsidR="00946D7F">
              <w:rPr>
                <w:rFonts w:ascii="Arial" w:hAnsi="Arial" w:cs="Arial"/>
                <w:bCs/>
                <w:iCs/>
              </w:rPr>
              <w:t>a</w:t>
            </w:r>
            <w:r w:rsidR="003F4A7E">
              <w:rPr>
                <w:rFonts w:ascii="Arial" w:hAnsi="Arial" w:cs="Arial"/>
                <w:bCs/>
                <w:iCs/>
              </w:rPr>
              <w:t xml:space="preserve"> supportive </w:t>
            </w:r>
            <w:r w:rsidR="00154726">
              <w:rPr>
                <w:rFonts w:ascii="Arial" w:hAnsi="Arial" w:cs="Arial"/>
                <w:bCs/>
                <w:iCs/>
              </w:rPr>
              <w:t>case</w:t>
            </w:r>
            <w:r w:rsidR="00946D7F">
              <w:rPr>
                <w:rFonts w:ascii="Arial" w:hAnsi="Arial" w:cs="Arial"/>
                <w:bCs/>
                <w:iCs/>
              </w:rPr>
              <w:t xml:space="preserve"> for an </w:t>
            </w:r>
            <w:proofErr w:type="gramStart"/>
            <w:r w:rsidR="00946D7F">
              <w:rPr>
                <w:rFonts w:ascii="Arial" w:hAnsi="Arial" w:cs="Arial"/>
                <w:bCs/>
                <w:iCs/>
              </w:rPr>
              <w:t>all in one</w:t>
            </w:r>
            <w:proofErr w:type="gramEnd"/>
            <w:r w:rsidR="00946D7F">
              <w:rPr>
                <w:rFonts w:ascii="Arial" w:hAnsi="Arial" w:cs="Arial"/>
                <w:bCs/>
                <w:iCs/>
              </w:rPr>
              <w:t xml:space="preserve"> model</w:t>
            </w:r>
            <w:r w:rsidR="00154726">
              <w:rPr>
                <w:rFonts w:ascii="Arial" w:hAnsi="Arial" w:cs="Arial"/>
                <w:bCs/>
                <w:iCs/>
              </w:rPr>
              <w:t>)</w:t>
            </w:r>
          </w:p>
          <w:p w14:paraId="4A9E4B84" w14:textId="329DC04D" w:rsidR="008C400F" w:rsidRPr="008C400F" w:rsidRDefault="008C400F" w:rsidP="00233E9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iCs/>
              </w:rPr>
            </w:pPr>
            <w:r w:rsidRPr="008C400F">
              <w:rPr>
                <w:rFonts w:ascii="Arial" w:hAnsi="Arial" w:cs="Arial"/>
                <w:bCs/>
                <w:iCs/>
              </w:rPr>
              <w:t>Simone Spray:</w:t>
            </w:r>
            <w:r>
              <w:rPr>
                <w:rFonts w:ascii="Arial" w:hAnsi="Arial" w:cs="Arial"/>
                <w:bCs/>
                <w:iCs/>
              </w:rPr>
              <w:t xml:space="preserve"> 42</w:t>
            </w:r>
            <w:r w:rsidRPr="008C400F">
              <w:rPr>
                <w:rFonts w:ascii="Arial" w:hAnsi="Arial" w:cs="Arial"/>
                <w:bCs/>
                <w:iCs/>
                <w:vertAlign w:val="superscript"/>
              </w:rPr>
              <w:t>nd</w:t>
            </w:r>
            <w:r>
              <w:rPr>
                <w:rFonts w:ascii="Arial" w:hAnsi="Arial" w:cs="Arial"/>
                <w:bCs/>
                <w:iCs/>
              </w:rPr>
              <w:t xml:space="preserve"> Street</w:t>
            </w:r>
            <w:r w:rsidR="00154726">
              <w:rPr>
                <w:rFonts w:ascii="Arial" w:hAnsi="Arial" w:cs="Arial"/>
                <w:bCs/>
                <w:iCs/>
              </w:rPr>
              <w:t xml:space="preserve"> (focussed on </w:t>
            </w:r>
            <w:r w:rsidR="00946D7F">
              <w:rPr>
                <w:rFonts w:ascii="Arial" w:hAnsi="Arial" w:cs="Arial"/>
                <w:bCs/>
                <w:iCs/>
              </w:rPr>
              <w:t xml:space="preserve">a </w:t>
            </w:r>
            <w:r w:rsidR="00154726">
              <w:rPr>
                <w:rFonts w:ascii="Arial" w:hAnsi="Arial" w:cs="Arial"/>
                <w:bCs/>
                <w:iCs/>
              </w:rPr>
              <w:t>sceptical case</w:t>
            </w:r>
            <w:r w:rsidR="00946D7F">
              <w:rPr>
                <w:rFonts w:ascii="Arial" w:hAnsi="Arial" w:cs="Arial"/>
                <w:bCs/>
                <w:iCs/>
              </w:rPr>
              <w:t xml:space="preserve"> for an </w:t>
            </w:r>
            <w:proofErr w:type="gramStart"/>
            <w:r w:rsidR="00946D7F">
              <w:rPr>
                <w:rFonts w:ascii="Arial" w:hAnsi="Arial" w:cs="Arial"/>
                <w:bCs/>
                <w:iCs/>
              </w:rPr>
              <w:t>all in one</w:t>
            </w:r>
            <w:proofErr w:type="gramEnd"/>
            <w:r w:rsidR="00946D7F">
              <w:rPr>
                <w:rFonts w:ascii="Arial" w:hAnsi="Arial" w:cs="Arial"/>
                <w:bCs/>
                <w:iCs/>
              </w:rPr>
              <w:t xml:space="preserve"> model</w:t>
            </w:r>
            <w:r w:rsidR="00154726">
              <w:rPr>
                <w:rFonts w:ascii="Arial" w:hAnsi="Arial" w:cs="Arial"/>
                <w:bCs/>
                <w:iCs/>
              </w:rPr>
              <w:t>)</w:t>
            </w:r>
          </w:p>
        </w:tc>
      </w:tr>
      <w:tr w:rsidR="002147BF" w:rsidRPr="002147BF" w14:paraId="14EF2383" w14:textId="77777777" w:rsidTr="00C54034">
        <w:trPr>
          <w:trHeight w:val="680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367F7E53" w14:textId="77777777" w:rsidR="00233E9E" w:rsidRPr="002147BF" w:rsidRDefault="00233E9E" w:rsidP="00233E9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</w:rPr>
            </w:pPr>
            <w:r w:rsidRPr="002147BF">
              <w:rPr>
                <w:rFonts w:ascii="Arial" w:hAnsi="Arial" w:cs="Arial"/>
                <w:b/>
              </w:rPr>
              <w:t xml:space="preserve">Panel speaker notes </w:t>
            </w:r>
          </w:p>
        </w:tc>
        <w:tc>
          <w:tcPr>
            <w:tcW w:w="7797" w:type="dxa"/>
          </w:tcPr>
          <w:p w14:paraId="4EF640D3" w14:textId="77777777" w:rsidR="00DB728A" w:rsidRDefault="00DB728A" w:rsidP="00916DAD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  <w:p w14:paraId="1072889A" w14:textId="77623C7A" w:rsidR="00B160CB" w:rsidRPr="002147BF" w:rsidRDefault="00937AD2" w:rsidP="00916DAD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Rachel Shenton</w:t>
            </w:r>
          </w:p>
        </w:tc>
      </w:tr>
      <w:tr w:rsidR="002147BF" w:rsidRPr="002147BF" w14:paraId="4C309CD2" w14:textId="77777777" w:rsidTr="00C54034">
        <w:trPr>
          <w:trHeight w:val="680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35320878" w14:textId="77777777" w:rsidR="00316CF0" w:rsidRPr="002147BF" w:rsidRDefault="00233E9E" w:rsidP="00233E9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</w:rPr>
            </w:pPr>
            <w:r w:rsidRPr="002147BF">
              <w:rPr>
                <w:rFonts w:ascii="Arial" w:hAnsi="Arial" w:cs="Arial"/>
                <w:b/>
              </w:rPr>
              <w:t xml:space="preserve">Q&amp;A notes </w:t>
            </w:r>
          </w:p>
          <w:p w14:paraId="5B7BC00E" w14:textId="77777777" w:rsidR="00233E9E" w:rsidRPr="002147BF" w:rsidRDefault="00233E9E" w:rsidP="00233E9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</w:rPr>
            </w:pPr>
            <w:r w:rsidRPr="002147BF">
              <w:rPr>
                <w:rFonts w:ascii="Arial" w:hAnsi="Arial" w:cs="Arial"/>
                <w:b/>
              </w:rPr>
              <w:t>(question and response)</w:t>
            </w:r>
          </w:p>
        </w:tc>
        <w:tc>
          <w:tcPr>
            <w:tcW w:w="7797" w:type="dxa"/>
          </w:tcPr>
          <w:p w14:paraId="02ADD95B" w14:textId="32B70136" w:rsidR="00805F98" w:rsidRDefault="004B40E0" w:rsidP="001D68AC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Q “What I’m hearing </w:t>
            </w:r>
            <w:r w:rsidR="004B6933">
              <w:rPr>
                <w:rFonts w:ascii="Arial" w:hAnsi="Arial" w:cs="Arial"/>
              </w:rPr>
              <w:t>if one size doesn’t fit all, then</w:t>
            </w:r>
            <w:r w:rsidR="004D2878">
              <w:rPr>
                <w:rFonts w:ascii="Arial" w:hAnsi="Arial" w:cs="Arial"/>
              </w:rPr>
              <w:t xml:space="preserve"> is there really an argument if it doesn’t fit?”</w:t>
            </w:r>
          </w:p>
          <w:p w14:paraId="375D4DAA" w14:textId="0AAB9C3C" w:rsidR="004D2878" w:rsidRDefault="00F204B6" w:rsidP="001D68AC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“</w:t>
            </w:r>
            <w:r w:rsidR="00F219A6">
              <w:rPr>
                <w:rFonts w:ascii="Arial" w:hAnsi="Arial" w:cs="Arial"/>
              </w:rPr>
              <w:t xml:space="preserve">People within groups have certain needs, but others may have other needs. </w:t>
            </w:r>
            <w:r>
              <w:rPr>
                <w:rFonts w:ascii="Arial" w:hAnsi="Arial" w:cs="Arial"/>
              </w:rPr>
              <w:t xml:space="preserve">Rather than bringing everyone together </w:t>
            </w:r>
            <w:r w:rsidR="00751F75">
              <w:rPr>
                <w:rFonts w:ascii="Arial" w:hAnsi="Arial" w:cs="Arial"/>
              </w:rPr>
              <w:t xml:space="preserve">under one roof, it seems to be more about connecting people </w:t>
            </w:r>
            <w:r w:rsidR="00D30F9E">
              <w:rPr>
                <w:rFonts w:ascii="Arial" w:hAnsi="Arial" w:cs="Arial"/>
              </w:rPr>
              <w:t>and groups together for support.</w:t>
            </w:r>
            <w:r w:rsidR="00F219A6">
              <w:rPr>
                <w:rFonts w:ascii="Arial" w:hAnsi="Arial" w:cs="Arial"/>
              </w:rPr>
              <w:t>”</w:t>
            </w:r>
          </w:p>
          <w:p w14:paraId="109A7D85" w14:textId="21E764DF" w:rsidR="001317D4" w:rsidRDefault="001317D4" w:rsidP="001D68AC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“</w:t>
            </w:r>
            <w:proofErr w:type="gramStart"/>
            <w:r>
              <w:rPr>
                <w:rFonts w:ascii="Arial" w:hAnsi="Arial" w:cs="Arial"/>
              </w:rPr>
              <w:t>An</w:t>
            </w:r>
            <w:proofErr w:type="gramEnd"/>
            <w:r>
              <w:rPr>
                <w:rFonts w:ascii="Arial" w:hAnsi="Arial" w:cs="Arial"/>
              </w:rPr>
              <w:t xml:space="preserve"> holistic </w:t>
            </w:r>
            <w:r w:rsidR="00450688">
              <w:rPr>
                <w:rFonts w:ascii="Arial" w:hAnsi="Arial" w:cs="Arial"/>
              </w:rPr>
              <w:t xml:space="preserve">nature is important. We have lots of organisations </w:t>
            </w:r>
            <w:r w:rsidR="00F33EC6">
              <w:rPr>
                <w:rFonts w:ascii="Arial" w:hAnsi="Arial" w:cs="Arial"/>
              </w:rPr>
              <w:t>coming in</w:t>
            </w:r>
            <w:r w:rsidR="00E645B2">
              <w:rPr>
                <w:rFonts w:ascii="Arial" w:hAnsi="Arial" w:cs="Arial"/>
              </w:rPr>
              <w:t xml:space="preserve"> doing lots. This gives people </w:t>
            </w:r>
            <w:proofErr w:type="gramStart"/>
            <w:r w:rsidR="00E645B2">
              <w:rPr>
                <w:rFonts w:ascii="Arial" w:hAnsi="Arial" w:cs="Arial"/>
              </w:rPr>
              <w:t>confidence</w:t>
            </w:r>
            <w:proofErr w:type="gramEnd"/>
            <w:r w:rsidR="00E645B2">
              <w:rPr>
                <w:rFonts w:ascii="Arial" w:hAnsi="Arial" w:cs="Arial"/>
              </w:rPr>
              <w:t xml:space="preserve"> </w:t>
            </w:r>
            <w:r w:rsidR="00DC375F">
              <w:rPr>
                <w:rFonts w:ascii="Arial" w:hAnsi="Arial" w:cs="Arial"/>
              </w:rPr>
              <w:t>and we then connect people</w:t>
            </w:r>
            <w:r w:rsidR="00E645B2">
              <w:rPr>
                <w:rFonts w:ascii="Arial" w:hAnsi="Arial" w:cs="Arial"/>
              </w:rPr>
              <w:t xml:space="preserve"> to </w:t>
            </w:r>
            <w:r w:rsidR="00DC375F">
              <w:rPr>
                <w:rFonts w:ascii="Arial" w:hAnsi="Arial" w:cs="Arial"/>
              </w:rPr>
              <w:t>other</w:t>
            </w:r>
            <w:r w:rsidR="0008633C">
              <w:rPr>
                <w:rFonts w:ascii="Arial" w:hAnsi="Arial" w:cs="Arial"/>
              </w:rPr>
              <w:t xml:space="preserve"> organisation</w:t>
            </w:r>
            <w:r w:rsidR="00DC375F">
              <w:rPr>
                <w:rFonts w:ascii="Arial" w:hAnsi="Arial" w:cs="Arial"/>
              </w:rPr>
              <w:t>s for support.”</w:t>
            </w:r>
          </w:p>
          <w:p w14:paraId="2EBBED25" w14:textId="77777777" w:rsidR="005459E4" w:rsidRDefault="005459E4" w:rsidP="001D68AC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  <w:p w14:paraId="6B8FE140" w14:textId="332ACF2B" w:rsidR="005459E4" w:rsidRDefault="005459E4" w:rsidP="001D68AC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Q “Could we have </w:t>
            </w:r>
            <w:r w:rsidR="00802D66">
              <w:rPr>
                <w:rFonts w:ascii="Arial" w:hAnsi="Arial" w:cs="Arial"/>
              </w:rPr>
              <w:t>a h</w:t>
            </w:r>
            <w:r w:rsidR="00F1201B">
              <w:rPr>
                <w:rFonts w:ascii="Arial" w:hAnsi="Arial" w:cs="Arial"/>
              </w:rPr>
              <w:t>ealth offer within youth zones for young people</w:t>
            </w:r>
            <w:r w:rsidR="00E702D9">
              <w:rPr>
                <w:rFonts w:ascii="Arial" w:hAnsi="Arial" w:cs="Arial"/>
              </w:rPr>
              <w:t>?”</w:t>
            </w:r>
          </w:p>
          <w:p w14:paraId="07813D3B" w14:textId="38682C26" w:rsidR="00F1201B" w:rsidRDefault="00F1201B" w:rsidP="001D68AC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“</w:t>
            </w:r>
            <w:r w:rsidR="009237CD">
              <w:rPr>
                <w:rFonts w:ascii="Arial" w:hAnsi="Arial" w:cs="Arial"/>
              </w:rPr>
              <w:t xml:space="preserve">Young people are in these </w:t>
            </w:r>
            <w:proofErr w:type="gramStart"/>
            <w:r w:rsidR="009237CD">
              <w:rPr>
                <w:rFonts w:ascii="Arial" w:hAnsi="Arial" w:cs="Arial"/>
              </w:rPr>
              <w:t>zones</w:t>
            </w:r>
            <w:proofErr w:type="gramEnd"/>
            <w:r w:rsidR="00F863CA">
              <w:rPr>
                <w:rFonts w:ascii="Arial" w:hAnsi="Arial" w:cs="Arial"/>
              </w:rPr>
              <w:t xml:space="preserve"> and they connect with different bits</w:t>
            </w:r>
            <w:r w:rsidR="009237CD">
              <w:rPr>
                <w:rFonts w:ascii="Arial" w:hAnsi="Arial" w:cs="Arial"/>
              </w:rPr>
              <w:t xml:space="preserve">, so bringing the support there </w:t>
            </w:r>
            <w:r w:rsidR="00F27340">
              <w:rPr>
                <w:rFonts w:ascii="Arial" w:hAnsi="Arial" w:cs="Arial"/>
              </w:rPr>
              <w:t xml:space="preserve">for Mental Health </w:t>
            </w:r>
            <w:r w:rsidR="009237CD">
              <w:rPr>
                <w:rFonts w:ascii="Arial" w:hAnsi="Arial" w:cs="Arial"/>
              </w:rPr>
              <w:t>makes sense</w:t>
            </w:r>
            <w:r w:rsidR="00F27340">
              <w:rPr>
                <w:rFonts w:ascii="Arial" w:hAnsi="Arial" w:cs="Arial"/>
              </w:rPr>
              <w:t xml:space="preserve">. However, </w:t>
            </w:r>
            <w:r w:rsidR="002101AB">
              <w:rPr>
                <w:rFonts w:ascii="Arial" w:hAnsi="Arial" w:cs="Arial"/>
              </w:rPr>
              <w:t>you’re still going to miss young people who don’t access these spaces.”</w:t>
            </w:r>
          </w:p>
          <w:p w14:paraId="3737FD36" w14:textId="77777777" w:rsidR="00EA2B75" w:rsidRDefault="00EA2B75" w:rsidP="001D68AC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  <w:p w14:paraId="7E2DCF7A" w14:textId="4A724EFD" w:rsidR="00EA2B75" w:rsidRDefault="00EA2B75" w:rsidP="001D68AC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 “</w:t>
            </w:r>
            <w:r w:rsidR="00C841AF">
              <w:rPr>
                <w:rFonts w:ascii="Arial" w:hAnsi="Arial" w:cs="Arial"/>
              </w:rPr>
              <w:t>Do you really see everyone coming through the door?”</w:t>
            </w:r>
          </w:p>
          <w:p w14:paraId="0DD93853" w14:textId="03907FA5" w:rsidR="00C841AF" w:rsidRDefault="00C841AF" w:rsidP="001D68AC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“</w:t>
            </w:r>
            <w:r w:rsidR="004E4717">
              <w:rPr>
                <w:rFonts w:ascii="Arial" w:hAnsi="Arial" w:cs="Arial"/>
              </w:rPr>
              <w:t xml:space="preserve">We don’t have anyone coming into the centre that doesn’t need support. We have very diverse communities using the services and the common factor is </w:t>
            </w:r>
            <w:r w:rsidR="000C2240">
              <w:rPr>
                <w:rFonts w:ascii="Arial" w:hAnsi="Arial" w:cs="Arial"/>
              </w:rPr>
              <w:t>poverty.”</w:t>
            </w:r>
          </w:p>
          <w:p w14:paraId="1DCC579E" w14:textId="77777777" w:rsidR="00E273D2" w:rsidRDefault="00E273D2" w:rsidP="001D68AC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  <w:p w14:paraId="0B3EDBCC" w14:textId="55910F80" w:rsidR="00E273D2" w:rsidRDefault="00E273D2" w:rsidP="001D68AC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Q “If you have mental health issues, </w:t>
            </w:r>
            <w:r w:rsidR="00002CA8">
              <w:rPr>
                <w:rFonts w:ascii="Arial" w:hAnsi="Arial" w:cs="Arial"/>
              </w:rPr>
              <w:t xml:space="preserve">would you go into a </w:t>
            </w:r>
            <w:r w:rsidR="00FF3CC5">
              <w:rPr>
                <w:rFonts w:ascii="Arial" w:hAnsi="Arial" w:cs="Arial"/>
              </w:rPr>
              <w:t xml:space="preserve">local </w:t>
            </w:r>
            <w:r w:rsidR="00002CA8">
              <w:rPr>
                <w:rFonts w:ascii="Arial" w:hAnsi="Arial" w:cs="Arial"/>
              </w:rPr>
              <w:t>centre to access support</w:t>
            </w:r>
            <w:r w:rsidR="00FF3CC5">
              <w:rPr>
                <w:rFonts w:ascii="Arial" w:hAnsi="Arial" w:cs="Arial"/>
              </w:rPr>
              <w:t>. Who decides which</w:t>
            </w:r>
            <w:r w:rsidR="00E66F22">
              <w:rPr>
                <w:rFonts w:ascii="Arial" w:hAnsi="Arial" w:cs="Arial"/>
              </w:rPr>
              <w:t xml:space="preserve"> centre you can access</w:t>
            </w:r>
            <w:r w:rsidR="00002CA8">
              <w:rPr>
                <w:rFonts w:ascii="Arial" w:hAnsi="Arial" w:cs="Arial"/>
              </w:rPr>
              <w:t>?”</w:t>
            </w:r>
          </w:p>
          <w:p w14:paraId="17CB6707" w14:textId="063E5B3E" w:rsidR="00002CA8" w:rsidRDefault="00002CA8" w:rsidP="001D68AC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A </w:t>
            </w:r>
            <w:r w:rsidR="00600A0D">
              <w:rPr>
                <w:rFonts w:ascii="Arial" w:hAnsi="Arial" w:cs="Arial"/>
              </w:rPr>
              <w:t xml:space="preserve">“Some people would rather not </w:t>
            </w:r>
            <w:r w:rsidR="003D0E1F">
              <w:rPr>
                <w:rFonts w:ascii="Arial" w:hAnsi="Arial" w:cs="Arial"/>
              </w:rPr>
              <w:t>access support in an</w:t>
            </w:r>
            <w:r w:rsidR="00600A0D">
              <w:rPr>
                <w:rFonts w:ascii="Arial" w:hAnsi="Arial" w:cs="Arial"/>
              </w:rPr>
              <w:t xml:space="preserve"> area where they</w:t>
            </w:r>
            <w:r w:rsidR="00E66F22">
              <w:rPr>
                <w:rFonts w:ascii="Arial" w:hAnsi="Arial" w:cs="Arial"/>
              </w:rPr>
              <w:t xml:space="preserve"> </w:t>
            </w:r>
            <w:r w:rsidR="003D0E1F">
              <w:rPr>
                <w:rFonts w:ascii="Arial" w:hAnsi="Arial" w:cs="Arial"/>
              </w:rPr>
              <w:t>know their family and friends are going to be using the same place for support.”</w:t>
            </w:r>
          </w:p>
          <w:p w14:paraId="5699173F" w14:textId="77777777" w:rsidR="00156EB7" w:rsidRDefault="00156EB7" w:rsidP="001D68AC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  <w:p w14:paraId="6D1B515F" w14:textId="2C627424" w:rsidR="00156EB7" w:rsidRDefault="00156EB7" w:rsidP="001D68AC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Q “Do we need Live Well? It feels </w:t>
            </w:r>
            <w:r w:rsidR="00DE50ED">
              <w:rPr>
                <w:rFonts w:ascii="Arial" w:hAnsi="Arial" w:cs="Arial"/>
              </w:rPr>
              <w:t>like we need this label because it’s political and NHS funded.”</w:t>
            </w:r>
          </w:p>
          <w:p w14:paraId="37804AE0" w14:textId="590EB4A4" w:rsidR="00DE50ED" w:rsidRDefault="00DE50ED" w:rsidP="001D68AC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“For us at Loaves and</w:t>
            </w:r>
            <w:r w:rsidR="00D07B06">
              <w:rPr>
                <w:rFonts w:ascii="Arial" w:hAnsi="Arial" w:cs="Arial"/>
              </w:rPr>
              <w:t xml:space="preserve"> Fishes</w:t>
            </w:r>
            <w:r>
              <w:rPr>
                <w:rFonts w:ascii="Arial" w:hAnsi="Arial" w:cs="Arial"/>
              </w:rPr>
              <w:t xml:space="preserve"> </w:t>
            </w:r>
            <w:r w:rsidR="00DB4974">
              <w:rPr>
                <w:rFonts w:ascii="Arial" w:hAnsi="Arial" w:cs="Arial"/>
              </w:rPr>
              <w:t>it works because we’re doing it and so Live Well funding will help</w:t>
            </w:r>
            <w:r w:rsidR="00561033">
              <w:rPr>
                <w:rFonts w:ascii="Arial" w:hAnsi="Arial" w:cs="Arial"/>
              </w:rPr>
              <w:t>. For other organisations they might need to fit to make the money work</w:t>
            </w:r>
            <w:r w:rsidR="000178C0">
              <w:rPr>
                <w:rFonts w:ascii="Arial" w:hAnsi="Arial" w:cs="Arial"/>
              </w:rPr>
              <w:t>.”</w:t>
            </w:r>
          </w:p>
          <w:p w14:paraId="018BD45E" w14:textId="77777777" w:rsidR="00404055" w:rsidRDefault="00404055" w:rsidP="001D68AC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  <w:p w14:paraId="0D989291" w14:textId="7F919994" w:rsidR="00404055" w:rsidRDefault="00404055" w:rsidP="001D68AC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Q “What’s the biggest lever in our already structure </w:t>
            </w:r>
            <w:r w:rsidR="0044101B">
              <w:rPr>
                <w:rFonts w:ascii="Arial" w:hAnsi="Arial" w:cs="Arial"/>
              </w:rPr>
              <w:t>that could be used? Schools</w:t>
            </w:r>
            <w:r w:rsidR="00272425">
              <w:rPr>
                <w:rFonts w:ascii="Arial" w:hAnsi="Arial" w:cs="Arial"/>
              </w:rPr>
              <w:t xml:space="preserve"> perhaps</w:t>
            </w:r>
            <w:r w:rsidR="0044101B">
              <w:rPr>
                <w:rFonts w:ascii="Arial" w:hAnsi="Arial" w:cs="Arial"/>
              </w:rPr>
              <w:t>?”</w:t>
            </w:r>
          </w:p>
          <w:p w14:paraId="39D3FD8D" w14:textId="143B1DF2" w:rsidR="0044101B" w:rsidRDefault="0044101B" w:rsidP="001D68AC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“Conversations with Andy Burnham have been had to explain the </w:t>
            </w:r>
            <w:r w:rsidR="008A5435">
              <w:rPr>
                <w:rFonts w:ascii="Arial" w:hAnsi="Arial" w:cs="Arial"/>
              </w:rPr>
              <w:t>education offer is being left out</w:t>
            </w:r>
            <w:r w:rsidR="00D07B06">
              <w:rPr>
                <w:rFonts w:ascii="Arial" w:hAnsi="Arial" w:cs="Arial"/>
              </w:rPr>
              <w:t>. We are not leaning into schools well enough and not using youth work as much as we can</w:t>
            </w:r>
            <w:r w:rsidR="00272425">
              <w:rPr>
                <w:rFonts w:ascii="Arial" w:hAnsi="Arial" w:cs="Arial"/>
              </w:rPr>
              <w:t>.”</w:t>
            </w:r>
          </w:p>
          <w:p w14:paraId="1ADADCDD" w14:textId="77777777" w:rsidR="00D822B2" w:rsidRDefault="00D822B2" w:rsidP="001D68AC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  <w:p w14:paraId="18341B34" w14:textId="4049014F" w:rsidR="00D822B2" w:rsidRDefault="00D822B2" w:rsidP="001D68AC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Q: “</w:t>
            </w:r>
            <w:r w:rsidR="002C7552">
              <w:rPr>
                <w:rFonts w:ascii="Arial" w:hAnsi="Arial" w:cs="Arial"/>
              </w:rPr>
              <w:t xml:space="preserve">If there’s </w:t>
            </w:r>
            <w:r w:rsidR="00693502">
              <w:rPr>
                <w:rFonts w:ascii="Arial" w:hAnsi="Arial" w:cs="Arial"/>
              </w:rPr>
              <w:t xml:space="preserve">one centre in each area, who decides where these </w:t>
            </w:r>
            <w:r w:rsidR="00974336">
              <w:rPr>
                <w:rFonts w:ascii="Arial" w:hAnsi="Arial" w:cs="Arial"/>
              </w:rPr>
              <w:t xml:space="preserve">Live Well centres will </w:t>
            </w:r>
            <w:r w:rsidR="00F37E6D">
              <w:rPr>
                <w:rFonts w:ascii="Arial" w:hAnsi="Arial" w:cs="Arial"/>
              </w:rPr>
              <w:t>be</w:t>
            </w:r>
            <w:r w:rsidR="005354ED">
              <w:rPr>
                <w:rFonts w:ascii="Arial" w:hAnsi="Arial" w:cs="Arial"/>
              </w:rPr>
              <w:t>?</w:t>
            </w:r>
            <w:r w:rsidR="00F37E6D">
              <w:rPr>
                <w:rFonts w:ascii="Arial" w:hAnsi="Arial" w:cs="Arial"/>
              </w:rPr>
              <w:t xml:space="preserve"> For example, you live in one area of Manchester, but your Live Well centre is in Gorton?”</w:t>
            </w:r>
          </w:p>
          <w:p w14:paraId="5753FD7E" w14:textId="03CF9BE1" w:rsidR="00DB728A" w:rsidRPr="002147BF" w:rsidRDefault="00974336" w:rsidP="00D76238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A: “Does it not make more sense to have a series of connected front doors?”</w:t>
            </w:r>
          </w:p>
        </w:tc>
      </w:tr>
      <w:tr w:rsidR="00233E9E" w:rsidRPr="002147BF" w14:paraId="062185A8" w14:textId="77777777" w:rsidTr="00C54034">
        <w:trPr>
          <w:trHeight w:val="680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7FFCFA27" w14:textId="77777777" w:rsidR="00233E9E" w:rsidRPr="002147BF" w:rsidRDefault="00233E9E" w:rsidP="00233E9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</w:rPr>
            </w:pPr>
            <w:r w:rsidRPr="002147BF">
              <w:rPr>
                <w:rFonts w:ascii="Arial" w:hAnsi="Arial" w:cs="Arial"/>
                <w:b/>
              </w:rPr>
              <w:lastRenderedPageBreak/>
              <w:t>Practical actions (2-3)</w:t>
            </w:r>
          </w:p>
        </w:tc>
        <w:tc>
          <w:tcPr>
            <w:tcW w:w="7797" w:type="dxa"/>
            <w:vAlign w:val="center"/>
          </w:tcPr>
          <w:p w14:paraId="6ED6052A" w14:textId="09D7D4C2" w:rsidR="000830BA" w:rsidRPr="000830BA" w:rsidRDefault="000830BA" w:rsidP="000830BA">
            <w:pPr>
              <w:pStyle w:val="NormalWeb"/>
              <w:rPr>
                <w:rFonts w:ascii="Arial" w:hAnsi="Arial" w:cs="Arial"/>
              </w:rPr>
            </w:pPr>
            <w:r w:rsidRPr="000830BA">
              <w:rPr>
                <w:rFonts w:ascii="Arial" w:hAnsi="Arial" w:cs="Arial"/>
              </w:rPr>
              <w:t xml:space="preserve">Ensure that Live Well centres and spaces learn from the successes and failures of similar “all in one </w:t>
            </w:r>
            <w:proofErr w:type="gramStart"/>
            <w:r w:rsidRPr="000830BA">
              <w:rPr>
                <w:rFonts w:ascii="Arial" w:hAnsi="Arial" w:cs="Arial"/>
              </w:rPr>
              <w:t>approaches</w:t>
            </w:r>
            <w:proofErr w:type="gramEnd"/>
            <w:r w:rsidRPr="000830BA">
              <w:rPr>
                <w:rFonts w:ascii="Arial" w:hAnsi="Arial" w:cs="Arial"/>
              </w:rPr>
              <w:t>”, for example what worked well and didn’t with Sure Start centres</w:t>
            </w:r>
            <w:r>
              <w:rPr>
                <w:rFonts w:ascii="Arial" w:hAnsi="Arial" w:cs="Arial"/>
              </w:rPr>
              <w:t>.</w:t>
            </w:r>
          </w:p>
          <w:p w14:paraId="23910F80" w14:textId="3809D09F" w:rsidR="000830BA" w:rsidRPr="000830BA" w:rsidRDefault="000830BA" w:rsidP="000830BA">
            <w:pPr>
              <w:pStyle w:val="NormalWeb"/>
              <w:rPr>
                <w:rFonts w:ascii="Arial" w:hAnsi="Arial" w:cs="Arial"/>
              </w:rPr>
            </w:pPr>
            <w:r w:rsidRPr="000830BA">
              <w:rPr>
                <w:rFonts w:ascii="Arial" w:hAnsi="Arial" w:cs="Arial"/>
              </w:rPr>
              <w:t xml:space="preserve">Ensure that funding for Live Well all in one </w:t>
            </w:r>
            <w:proofErr w:type="gramStart"/>
            <w:r w:rsidRPr="000830BA">
              <w:rPr>
                <w:rFonts w:ascii="Arial" w:hAnsi="Arial" w:cs="Arial"/>
              </w:rPr>
              <w:t>offers</w:t>
            </w:r>
            <w:proofErr w:type="gramEnd"/>
            <w:r w:rsidRPr="000830BA">
              <w:rPr>
                <w:rFonts w:ascii="Arial" w:hAnsi="Arial" w:cs="Arial"/>
              </w:rPr>
              <w:t xml:space="preserve"> are not used as an excuse to stop funding other key services that underpin community health and wellbeing (and be aware of when services are reduced/stopped)</w:t>
            </w:r>
            <w:r>
              <w:rPr>
                <w:rFonts w:ascii="Arial" w:hAnsi="Arial" w:cs="Arial"/>
              </w:rPr>
              <w:t>.</w:t>
            </w:r>
          </w:p>
          <w:p w14:paraId="2715B084" w14:textId="6045BFA5" w:rsidR="00E7185C" w:rsidRPr="002147BF" w:rsidRDefault="00E7185C" w:rsidP="00805F98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</w:tbl>
    <w:p w14:paraId="4F113F5E" w14:textId="77777777" w:rsidR="001175A3" w:rsidRPr="002147BF" w:rsidRDefault="001175A3" w:rsidP="005B2516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</w:rPr>
      </w:pPr>
    </w:p>
    <w:p w14:paraId="63B8E1F9" w14:textId="77777777" w:rsidR="00233E9E" w:rsidRPr="002147BF" w:rsidRDefault="00233E9E" w:rsidP="00233E9E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b/>
        </w:rPr>
      </w:pPr>
      <w:r w:rsidRPr="002147BF">
        <w:rPr>
          <w:rFonts w:ascii="Arial" w:hAnsi="Arial" w:cs="Arial"/>
          <w:b/>
        </w:rPr>
        <w:t>After the session:</w:t>
      </w:r>
    </w:p>
    <w:p w14:paraId="46C1EBB7" w14:textId="6DB56D72" w:rsidR="00233E9E" w:rsidRPr="002147BF" w:rsidRDefault="00233E9E" w:rsidP="00233E9E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</w:rPr>
      </w:pPr>
      <w:r w:rsidRPr="002147BF">
        <w:rPr>
          <w:rFonts w:ascii="Arial" w:hAnsi="Arial" w:cs="Arial"/>
        </w:rPr>
        <w:t xml:space="preserve">Tidy up your notes above and send to </w:t>
      </w:r>
      <w:r w:rsidR="002147BF">
        <w:rPr>
          <w:rFonts w:ascii="Arial" w:hAnsi="Arial" w:cs="Arial"/>
        </w:rPr>
        <w:t>Helen</w:t>
      </w:r>
      <w:r w:rsidR="00491551" w:rsidRPr="002147BF">
        <w:rPr>
          <w:rFonts w:ascii="Arial" w:hAnsi="Arial" w:cs="Arial"/>
        </w:rPr>
        <w:t xml:space="preserve"> within 10</w:t>
      </w:r>
      <w:r w:rsidR="00A367F2" w:rsidRPr="002147BF">
        <w:rPr>
          <w:rFonts w:ascii="Arial" w:hAnsi="Arial" w:cs="Arial"/>
        </w:rPr>
        <w:t xml:space="preserve"> days of</w:t>
      </w:r>
      <w:r w:rsidRPr="002147BF">
        <w:rPr>
          <w:rFonts w:ascii="Arial" w:hAnsi="Arial" w:cs="Arial"/>
        </w:rPr>
        <w:t xml:space="preserve"> the conference. </w:t>
      </w:r>
    </w:p>
    <w:p w14:paraId="187CB8A7" w14:textId="77777777" w:rsidR="00FA21F5" w:rsidRPr="002147BF" w:rsidRDefault="00233E9E" w:rsidP="00233E9E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</w:rPr>
      </w:pPr>
      <w:r w:rsidRPr="002147BF">
        <w:rPr>
          <w:rFonts w:ascii="Arial" w:hAnsi="Arial" w:cs="Arial"/>
        </w:rPr>
        <w:t xml:space="preserve">The font should be </w:t>
      </w:r>
      <w:r w:rsidR="00AA28CE" w:rsidRPr="002147BF">
        <w:rPr>
          <w:rFonts w:ascii="Arial" w:hAnsi="Arial" w:cs="Arial"/>
        </w:rPr>
        <w:t>Arial 12</w:t>
      </w:r>
      <w:r w:rsidRPr="002147BF">
        <w:rPr>
          <w:rFonts w:ascii="Arial" w:hAnsi="Arial" w:cs="Arial"/>
        </w:rPr>
        <w:t xml:space="preserve">. </w:t>
      </w:r>
    </w:p>
    <w:sectPr w:rsidR="00FA21F5" w:rsidRPr="002147BF" w:rsidSect="00233E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F4667"/>
    <w:multiLevelType w:val="hybridMultilevel"/>
    <w:tmpl w:val="5FD85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D1159"/>
    <w:multiLevelType w:val="hybridMultilevel"/>
    <w:tmpl w:val="572A6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23FBD"/>
    <w:multiLevelType w:val="multilevel"/>
    <w:tmpl w:val="DF30E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C705E0"/>
    <w:multiLevelType w:val="hybridMultilevel"/>
    <w:tmpl w:val="1AD23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7A49F5"/>
    <w:multiLevelType w:val="hybridMultilevel"/>
    <w:tmpl w:val="C9C4F3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027B7"/>
    <w:multiLevelType w:val="multilevel"/>
    <w:tmpl w:val="890AB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694822"/>
    <w:multiLevelType w:val="hybridMultilevel"/>
    <w:tmpl w:val="14CE9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0D7769"/>
    <w:multiLevelType w:val="multilevel"/>
    <w:tmpl w:val="91887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FE2366"/>
    <w:multiLevelType w:val="hybridMultilevel"/>
    <w:tmpl w:val="84D8C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2E0EEB"/>
    <w:multiLevelType w:val="hybridMultilevel"/>
    <w:tmpl w:val="12EE8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2B7964"/>
    <w:multiLevelType w:val="hybridMultilevel"/>
    <w:tmpl w:val="6D18D3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0A2F9E"/>
    <w:multiLevelType w:val="hybridMultilevel"/>
    <w:tmpl w:val="1BC6C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215272"/>
    <w:multiLevelType w:val="hybridMultilevel"/>
    <w:tmpl w:val="5EF41A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8C52ED"/>
    <w:multiLevelType w:val="hybridMultilevel"/>
    <w:tmpl w:val="2C8EC3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0097218">
    <w:abstractNumId w:val="11"/>
  </w:num>
  <w:num w:numId="2" w16cid:durableId="18817212">
    <w:abstractNumId w:val="6"/>
  </w:num>
  <w:num w:numId="3" w16cid:durableId="1170944620">
    <w:abstractNumId w:val="7"/>
  </w:num>
  <w:num w:numId="4" w16cid:durableId="1638098731">
    <w:abstractNumId w:val="2"/>
  </w:num>
  <w:num w:numId="5" w16cid:durableId="960264703">
    <w:abstractNumId w:val="5"/>
  </w:num>
  <w:num w:numId="6" w16cid:durableId="124275723">
    <w:abstractNumId w:val="10"/>
  </w:num>
  <w:num w:numId="7" w16cid:durableId="1459757206">
    <w:abstractNumId w:val="13"/>
  </w:num>
  <w:num w:numId="8" w16cid:durableId="1308167867">
    <w:abstractNumId w:val="8"/>
  </w:num>
  <w:num w:numId="9" w16cid:durableId="1413356388">
    <w:abstractNumId w:val="4"/>
  </w:num>
  <w:num w:numId="10" w16cid:durableId="1996105008">
    <w:abstractNumId w:val="9"/>
  </w:num>
  <w:num w:numId="11" w16cid:durableId="218564168">
    <w:abstractNumId w:val="12"/>
  </w:num>
  <w:num w:numId="12" w16cid:durableId="514540157">
    <w:abstractNumId w:val="3"/>
  </w:num>
  <w:num w:numId="13" w16cid:durableId="1687488409">
    <w:abstractNumId w:val="0"/>
  </w:num>
  <w:num w:numId="14" w16cid:durableId="5508450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G0MDY2MTEyNLY0MjVX0lEKTi0uzszPAykwrAUAxFYKvywAAAA="/>
  </w:docVars>
  <w:rsids>
    <w:rsidRoot w:val="00C55A33"/>
    <w:rsid w:val="00002CA8"/>
    <w:rsid w:val="000178C0"/>
    <w:rsid w:val="00062A94"/>
    <w:rsid w:val="00066400"/>
    <w:rsid w:val="000830BA"/>
    <w:rsid w:val="0008633C"/>
    <w:rsid w:val="000B0C07"/>
    <w:rsid w:val="000C2240"/>
    <w:rsid w:val="001175A3"/>
    <w:rsid w:val="001317D4"/>
    <w:rsid w:val="00154726"/>
    <w:rsid w:val="00156EB7"/>
    <w:rsid w:val="0017130C"/>
    <w:rsid w:val="00172654"/>
    <w:rsid w:val="001B685F"/>
    <w:rsid w:val="001D68AC"/>
    <w:rsid w:val="002101AB"/>
    <w:rsid w:val="002147BF"/>
    <w:rsid w:val="00233E9E"/>
    <w:rsid w:val="00272425"/>
    <w:rsid w:val="002C7552"/>
    <w:rsid w:val="0030014B"/>
    <w:rsid w:val="00316CF0"/>
    <w:rsid w:val="00387ABD"/>
    <w:rsid w:val="003A4930"/>
    <w:rsid w:val="003D0E1F"/>
    <w:rsid w:val="003F4A7E"/>
    <w:rsid w:val="00404055"/>
    <w:rsid w:val="0044101B"/>
    <w:rsid w:val="00450688"/>
    <w:rsid w:val="00491551"/>
    <w:rsid w:val="004B2256"/>
    <w:rsid w:val="004B40E0"/>
    <w:rsid w:val="004B6933"/>
    <w:rsid w:val="004D17D5"/>
    <w:rsid w:val="004D2878"/>
    <w:rsid w:val="004E20C7"/>
    <w:rsid w:val="004E4717"/>
    <w:rsid w:val="005354ED"/>
    <w:rsid w:val="005459E4"/>
    <w:rsid w:val="00561033"/>
    <w:rsid w:val="005B2516"/>
    <w:rsid w:val="005F3EDB"/>
    <w:rsid w:val="00600737"/>
    <w:rsid w:val="00600A0D"/>
    <w:rsid w:val="006051B7"/>
    <w:rsid w:val="00623BB7"/>
    <w:rsid w:val="0067504B"/>
    <w:rsid w:val="00693502"/>
    <w:rsid w:val="006B4437"/>
    <w:rsid w:val="006C6A81"/>
    <w:rsid w:val="00705893"/>
    <w:rsid w:val="007421C5"/>
    <w:rsid w:val="00751F75"/>
    <w:rsid w:val="00785729"/>
    <w:rsid w:val="007E29E5"/>
    <w:rsid w:val="00802D66"/>
    <w:rsid w:val="00805F98"/>
    <w:rsid w:val="00812F6A"/>
    <w:rsid w:val="0084670C"/>
    <w:rsid w:val="008531F6"/>
    <w:rsid w:val="00864630"/>
    <w:rsid w:val="008A5435"/>
    <w:rsid w:val="008B3384"/>
    <w:rsid w:val="008C400F"/>
    <w:rsid w:val="008E7A03"/>
    <w:rsid w:val="008F5CEA"/>
    <w:rsid w:val="00916DAD"/>
    <w:rsid w:val="009237CD"/>
    <w:rsid w:val="00937AD2"/>
    <w:rsid w:val="00946D7F"/>
    <w:rsid w:val="00974336"/>
    <w:rsid w:val="00A01785"/>
    <w:rsid w:val="00A1651D"/>
    <w:rsid w:val="00A174B1"/>
    <w:rsid w:val="00A367F2"/>
    <w:rsid w:val="00A6489B"/>
    <w:rsid w:val="00AA28CE"/>
    <w:rsid w:val="00AC6E2D"/>
    <w:rsid w:val="00B160CB"/>
    <w:rsid w:val="00B4457B"/>
    <w:rsid w:val="00B9140B"/>
    <w:rsid w:val="00BA2F53"/>
    <w:rsid w:val="00BE4C93"/>
    <w:rsid w:val="00C17EA6"/>
    <w:rsid w:val="00C4025C"/>
    <w:rsid w:val="00C54034"/>
    <w:rsid w:val="00C55A33"/>
    <w:rsid w:val="00C841AF"/>
    <w:rsid w:val="00C95571"/>
    <w:rsid w:val="00CB16E3"/>
    <w:rsid w:val="00D07B06"/>
    <w:rsid w:val="00D163F0"/>
    <w:rsid w:val="00D30F9E"/>
    <w:rsid w:val="00D42CED"/>
    <w:rsid w:val="00D44146"/>
    <w:rsid w:val="00D47954"/>
    <w:rsid w:val="00D76238"/>
    <w:rsid w:val="00D822B2"/>
    <w:rsid w:val="00DB32C4"/>
    <w:rsid w:val="00DB4974"/>
    <w:rsid w:val="00DB728A"/>
    <w:rsid w:val="00DC375F"/>
    <w:rsid w:val="00DE50ED"/>
    <w:rsid w:val="00E20AF5"/>
    <w:rsid w:val="00E273D2"/>
    <w:rsid w:val="00E30D33"/>
    <w:rsid w:val="00E645B2"/>
    <w:rsid w:val="00E66F22"/>
    <w:rsid w:val="00E67215"/>
    <w:rsid w:val="00E702D9"/>
    <w:rsid w:val="00E7185C"/>
    <w:rsid w:val="00EA2B75"/>
    <w:rsid w:val="00EB5C7D"/>
    <w:rsid w:val="00F1201B"/>
    <w:rsid w:val="00F204B6"/>
    <w:rsid w:val="00F2132F"/>
    <w:rsid w:val="00F219A6"/>
    <w:rsid w:val="00F27340"/>
    <w:rsid w:val="00F33EC6"/>
    <w:rsid w:val="00F37E6D"/>
    <w:rsid w:val="00F719A8"/>
    <w:rsid w:val="00F74060"/>
    <w:rsid w:val="00F863CA"/>
    <w:rsid w:val="00F9029D"/>
    <w:rsid w:val="00F90C0D"/>
    <w:rsid w:val="00FA21F5"/>
    <w:rsid w:val="00FA37E4"/>
    <w:rsid w:val="00FF3CC5"/>
    <w:rsid w:val="00FF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E49C0D"/>
  <w15:chartTrackingRefBased/>
  <w15:docId w15:val="{BC381557-502F-45DD-8377-09239AD39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72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5B25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5C7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B2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5B2516"/>
    <w:rPr>
      <w:b/>
      <w:bCs/>
    </w:rPr>
  </w:style>
  <w:style w:type="character" w:styleId="Emphasis">
    <w:name w:val="Emphasis"/>
    <w:basedOn w:val="DefaultParagraphFont"/>
    <w:uiPriority w:val="20"/>
    <w:qFormat/>
    <w:rsid w:val="005B2516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5B2516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15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55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33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6721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2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D89CD80F1CD241A3DF87BF63E4A103" ma:contentTypeVersion="16" ma:contentTypeDescription="Create a new document." ma:contentTypeScope="" ma:versionID="526c605df1dcc5c14e9b9aefa8d21cba">
  <xsd:schema xmlns:xsd="http://www.w3.org/2001/XMLSchema" xmlns:xs="http://www.w3.org/2001/XMLSchema" xmlns:p="http://schemas.microsoft.com/office/2006/metadata/properties" xmlns:ns2="a4b34139-eb5b-4364-a181-f4d70dfe8e14" xmlns:ns3="75d03f7e-ab9c-438d-9dc4-13684b3e5ec3" targetNamespace="http://schemas.microsoft.com/office/2006/metadata/properties" ma:root="true" ma:fieldsID="00e02ffecc4b9fbd9d9873d57d6e1d17" ns2:_="" ns3:_="">
    <xsd:import namespace="a4b34139-eb5b-4364-a181-f4d70dfe8e14"/>
    <xsd:import namespace="75d03f7e-ab9c-438d-9dc4-13684b3e5e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34139-eb5b-4364-a181-f4d70dfe8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69fd6de-c597-4ae3-a424-83d530f36b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03f7e-ab9c-438d-9dc4-13684b3e5ec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dc8d96b-0af1-4525-adbc-4d85e8fabbeb}" ma:internalName="TaxCatchAll" ma:showField="CatchAllData" ma:web="75d03f7e-ab9c-438d-9dc4-13684b3e5e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d03f7e-ab9c-438d-9dc4-13684b3e5ec3" xsi:nil="true"/>
    <lcf76f155ced4ddcb4097134ff3c332f xmlns="a4b34139-eb5b-4364-a181-f4d70dfe8e14">
      <Terms xmlns="http://schemas.microsoft.com/office/infopath/2007/PartnerControls"/>
    </lcf76f155ced4ddcb4097134ff3c332f>
    <_Flow_SignoffStatus xmlns="a4b34139-eb5b-4364-a181-f4d70dfe8e1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484443-2FD1-4515-8943-0EBC3AB0CC7C}"/>
</file>

<file path=customXml/itemProps2.xml><?xml version="1.0" encoding="utf-8"?>
<ds:datastoreItem xmlns:ds="http://schemas.openxmlformats.org/officeDocument/2006/customXml" ds:itemID="{33E97745-B255-4F25-ACA3-08931A2F7C60}">
  <ds:schemaRefs>
    <ds:schemaRef ds:uri="http://schemas.microsoft.com/office/2006/metadata/properties"/>
    <ds:schemaRef ds:uri="http://schemas.microsoft.com/office/infopath/2007/PartnerControls"/>
    <ds:schemaRef ds:uri="75d03f7e-ab9c-438d-9dc4-13684b3e5ec3"/>
    <ds:schemaRef ds:uri="a4b34139-eb5b-4364-a181-f4d70dfe8e14"/>
  </ds:schemaRefs>
</ds:datastoreItem>
</file>

<file path=customXml/itemProps3.xml><?xml version="1.0" encoding="utf-8"?>
<ds:datastoreItem xmlns:ds="http://schemas.openxmlformats.org/officeDocument/2006/customXml" ds:itemID="{BB6C2C86-9E23-46C0-9B87-0690F7126E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Marie Marshall</dc:creator>
  <cp:keywords/>
  <dc:description/>
  <cp:lastModifiedBy>Helen O’Brien</cp:lastModifiedBy>
  <cp:revision>2</cp:revision>
  <cp:lastPrinted>2022-09-12T15:15:00Z</cp:lastPrinted>
  <dcterms:created xsi:type="dcterms:W3CDTF">2025-11-11T16:06:00Z</dcterms:created>
  <dcterms:modified xsi:type="dcterms:W3CDTF">2025-11-11T16:06:00Z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192dd6088d630868a66b7a40b94e0e9733dfecfd35cbdf70c2a888e4997b3b35</vt:lpwstr>
  </property>
  <property fmtid="{D5CDD505-2E9C-101B-9397-08002B2CF9AE}" pid="3" name="ContentTypeId">
    <vt:lpwstr>0x0101007DD89CD80F1CD241A3DF87BF63E4A103</vt:lpwstr>
  </property>
  <property fmtid="{D5CDD505-2E9C-101B-9397-08002B2CF9AE}" pid="4" name="Order">
    <vt:r8>21164000</vt:r8>
  </property>
  <property fmtid="{D5CDD505-2E9C-101B-9397-08002B2CF9AE}" pid="5" name="MediaServiceImageTags">
    <vt:lpwstr/>
  </property>
</Properties>
</file>